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D6" w:rsidRPr="00C77AD6" w:rsidRDefault="00C77AD6" w:rsidP="00C77AD6">
      <w:pPr>
        <w:pStyle w:val="1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77AD6">
        <w:rPr>
          <w:rFonts w:ascii="Times New Roman" w:hAnsi="Times New Roman"/>
          <w:sz w:val="28"/>
          <w:szCs w:val="28"/>
        </w:rPr>
        <w:t>Утверждаю</w:t>
      </w:r>
      <w:r w:rsidRPr="00C77AD6">
        <w:rPr>
          <w:rFonts w:ascii="Times New Roman" w:hAnsi="Times New Roman"/>
          <w:sz w:val="28"/>
          <w:szCs w:val="28"/>
        </w:rPr>
        <w:tab/>
      </w:r>
    </w:p>
    <w:p w:rsidR="00C77AD6" w:rsidRDefault="00C77AD6" w:rsidP="00C77AD6">
      <w:pPr>
        <w:ind w:left="5103"/>
        <w:rPr>
          <w:sz w:val="28"/>
          <w:szCs w:val="28"/>
        </w:rPr>
      </w:pPr>
      <w:r w:rsidRPr="00C77AD6">
        <w:rPr>
          <w:sz w:val="28"/>
          <w:szCs w:val="28"/>
        </w:rPr>
        <w:t>Р</w:t>
      </w:r>
      <w:r>
        <w:rPr>
          <w:sz w:val="28"/>
          <w:szCs w:val="28"/>
        </w:rPr>
        <w:t>ектор НИУ ИТМО</w:t>
      </w:r>
    </w:p>
    <w:p w:rsidR="00C77AD6" w:rsidRDefault="00C77AD6" w:rsidP="00C77AD6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__________________Васильев В.Н.</w:t>
      </w:r>
    </w:p>
    <w:p w:rsidR="00C77AD6" w:rsidRDefault="00C77AD6" w:rsidP="00C77AD6">
      <w:pPr>
        <w:ind w:left="5103"/>
        <w:rPr>
          <w:sz w:val="28"/>
          <w:szCs w:val="28"/>
        </w:rPr>
      </w:pPr>
    </w:p>
    <w:p w:rsidR="00C77AD6" w:rsidRPr="00C77AD6" w:rsidRDefault="00C77AD6" w:rsidP="00C77AD6">
      <w:pPr>
        <w:ind w:left="5103"/>
        <w:rPr>
          <w:b/>
          <w:sz w:val="28"/>
          <w:szCs w:val="28"/>
        </w:rPr>
      </w:pPr>
      <w:r w:rsidRPr="00C77AD6">
        <w:rPr>
          <w:b/>
          <w:sz w:val="28"/>
          <w:szCs w:val="28"/>
        </w:rPr>
        <w:t>Согласовано</w:t>
      </w:r>
    </w:p>
    <w:p w:rsidR="00C77AD6" w:rsidRDefault="00C77AD6" w:rsidP="00C77AD6">
      <w:pPr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Председатель комитета по социальной политике</w:t>
      </w:r>
    </w:p>
    <w:p w:rsidR="00C77AD6" w:rsidRDefault="00C77AD6" w:rsidP="00C77AD6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________________Ржаненков А.Н.</w:t>
      </w:r>
    </w:p>
    <w:p w:rsidR="00C77AD6" w:rsidRDefault="00C77AD6" w:rsidP="00C77AD6">
      <w:pPr>
        <w:ind w:left="5103"/>
        <w:rPr>
          <w:sz w:val="28"/>
          <w:szCs w:val="28"/>
        </w:rPr>
      </w:pPr>
    </w:p>
    <w:p w:rsidR="00C77AD6" w:rsidRDefault="00C77AD6" w:rsidP="00C77AD6">
      <w:pPr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Председатель комитета по молодежной политике и взаимодействию с общественными организациями</w:t>
      </w:r>
    </w:p>
    <w:p w:rsidR="00C77AD6" w:rsidRPr="00C77AD6" w:rsidRDefault="00C77AD6" w:rsidP="00C77AD6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_______________Пархоменко А.Н.</w:t>
      </w:r>
    </w:p>
    <w:p w:rsidR="00C77AD6" w:rsidRDefault="00C77AD6" w:rsidP="00C77AD6"/>
    <w:p w:rsidR="00C77AD6" w:rsidRPr="00C77AD6" w:rsidRDefault="00C77AD6" w:rsidP="00C77AD6">
      <w:pPr>
        <w:sectPr w:rsidR="00C77AD6" w:rsidRPr="00C77AD6" w:rsidSect="007B07C0">
          <w:headerReference w:type="even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AD6" w:rsidRPr="00DA5F53" w:rsidRDefault="00C77AD6" w:rsidP="00C77AD6">
      <w:pPr>
        <w:pStyle w:val="1"/>
        <w:rPr>
          <w:sz w:val="28"/>
          <w:szCs w:val="28"/>
        </w:rPr>
      </w:pPr>
    </w:p>
    <w:p w:rsidR="00C77AD6" w:rsidRPr="00DA5F53" w:rsidRDefault="00C77AD6" w:rsidP="00C77AD6"/>
    <w:p w:rsidR="00C77AD6" w:rsidRPr="00DA5F53" w:rsidRDefault="00C77AD6" w:rsidP="00C77AD6"/>
    <w:p w:rsidR="00C77AD6" w:rsidRPr="00DA5F53" w:rsidRDefault="00C77AD6" w:rsidP="00C77AD6"/>
    <w:p w:rsidR="00C77AD6" w:rsidRDefault="00C77AD6" w:rsidP="00C77AD6">
      <w:pPr>
        <w:jc w:val="center"/>
        <w:rPr>
          <w:sz w:val="48"/>
          <w:szCs w:val="48"/>
        </w:rPr>
      </w:pPr>
      <w:r w:rsidRPr="00C77AD6">
        <w:rPr>
          <w:sz w:val="48"/>
          <w:szCs w:val="48"/>
        </w:rPr>
        <w:t>Положение</w:t>
      </w:r>
    </w:p>
    <w:p w:rsidR="00C77AD6" w:rsidRDefault="00C77AD6" w:rsidP="00C77AD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О межвузовском конкурсе </w:t>
      </w:r>
    </w:p>
    <w:p w:rsidR="00C77AD6" w:rsidRDefault="00C77AD6" w:rsidP="00C77AD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социальных проектов </w:t>
      </w:r>
    </w:p>
    <w:p w:rsidR="00C77AD6" w:rsidRDefault="00C77AD6" w:rsidP="00C77AD6">
      <w:pPr>
        <w:jc w:val="center"/>
        <w:rPr>
          <w:sz w:val="48"/>
          <w:szCs w:val="48"/>
        </w:rPr>
      </w:pPr>
      <w:r>
        <w:rPr>
          <w:sz w:val="48"/>
          <w:szCs w:val="48"/>
        </w:rPr>
        <w:t>«Ты нужен людям!»</w:t>
      </w:r>
    </w:p>
    <w:p w:rsidR="00C77AD6" w:rsidRDefault="00C77AD6" w:rsidP="00C77AD6">
      <w:pPr>
        <w:jc w:val="center"/>
        <w:rPr>
          <w:sz w:val="48"/>
          <w:szCs w:val="48"/>
        </w:rPr>
      </w:pPr>
    </w:p>
    <w:p w:rsidR="00C77AD6" w:rsidRDefault="00C77AD6" w:rsidP="00C77AD6">
      <w:pPr>
        <w:jc w:val="center"/>
        <w:rPr>
          <w:sz w:val="48"/>
          <w:szCs w:val="48"/>
        </w:rPr>
      </w:pPr>
    </w:p>
    <w:p w:rsidR="00C77AD6" w:rsidRDefault="00C77AD6" w:rsidP="00C77AD6">
      <w:pPr>
        <w:jc w:val="center"/>
        <w:rPr>
          <w:sz w:val="48"/>
          <w:szCs w:val="48"/>
        </w:rPr>
      </w:pPr>
    </w:p>
    <w:p w:rsidR="00C77AD6" w:rsidRDefault="00C77AD6" w:rsidP="00C77AD6">
      <w:pPr>
        <w:jc w:val="center"/>
        <w:rPr>
          <w:sz w:val="48"/>
          <w:szCs w:val="48"/>
        </w:rPr>
      </w:pPr>
    </w:p>
    <w:p w:rsidR="00C77AD6" w:rsidRDefault="00C77AD6" w:rsidP="00C77AD6">
      <w:pPr>
        <w:jc w:val="center"/>
        <w:rPr>
          <w:sz w:val="48"/>
          <w:szCs w:val="48"/>
        </w:rPr>
      </w:pPr>
    </w:p>
    <w:p w:rsidR="00C77AD6" w:rsidRPr="00DA5F53" w:rsidRDefault="00C77AD6">
      <w:pPr>
        <w:rPr>
          <w:sz w:val="48"/>
          <w:szCs w:val="48"/>
        </w:rPr>
      </w:pPr>
      <w:bookmarkStart w:id="1" w:name="_Toc177189166"/>
      <w:bookmarkStart w:id="2" w:name="_Toc219692601"/>
      <w:bookmarkStart w:id="3" w:name="_Toc305576148"/>
    </w:p>
    <w:p w:rsidR="00C77AD6" w:rsidRPr="00DA5F53" w:rsidRDefault="00C77AD6">
      <w:pPr>
        <w:rPr>
          <w:sz w:val="48"/>
          <w:szCs w:val="48"/>
        </w:rPr>
      </w:pPr>
    </w:p>
    <w:p w:rsidR="00C77AD6" w:rsidRPr="00DA5F53" w:rsidRDefault="00C77AD6">
      <w:pPr>
        <w:rPr>
          <w:sz w:val="48"/>
          <w:szCs w:val="48"/>
        </w:rPr>
      </w:pPr>
    </w:p>
    <w:p w:rsidR="00C77AD6" w:rsidRPr="00DA5F53" w:rsidRDefault="00C77AD6">
      <w:pPr>
        <w:rPr>
          <w:sz w:val="48"/>
          <w:szCs w:val="48"/>
        </w:rPr>
      </w:pPr>
    </w:p>
    <w:p w:rsidR="00DA5F53" w:rsidRDefault="00C77AD6" w:rsidP="00C77AD6">
      <w:pPr>
        <w:jc w:val="center"/>
        <w:rPr>
          <w:sz w:val="28"/>
          <w:szCs w:val="28"/>
        </w:rPr>
      </w:pPr>
      <w:r w:rsidRPr="00DA5F53">
        <w:rPr>
          <w:sz w:val="28"/>
          <w:szCs w:val="28"/>
        </w:rPr>
        <w:t xml:space="preserve">Санкт-Петербург </w:t>
      </w:r>
    </w:p>
    <w:p w:rsidR="00C77AD6" w:rsidRPr="00C77AD6" w:rsidRDefault="00C77AD6" w:rsidP="00C77AD6">
      <w:pPr>
        <w:jc w:val="center"/>
        <w:rPr>
          <w:sz w:val="28"/>
          <w:szCs w:val="28"/>
        </w:rPr>
      </w:pPr>
      <w:r w:rsidRPr="00DA5F53">
        <w:rPr>
          <w:sz w:val="28"/>
          <w:szCs w:val="28"/>
        </w:rPr>
        <w:t>2013г.</w:t>
      </w:r>
      <w:r w:rsidRPr="00C77AD6">
        <w:rPr>
          <w:sz w:val="28"/>
          <w:szCs w:val="28"/>
        </w:rPr>
        <w:br w:type="page"/>
      </w:r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</w:rPr>
      </w:pPr>
      <w:r w:rsidRPr="007B07C0">
        <w:rPr>
          <w:rFonts w:ascii="Times New Roman" w:hAnsi="Times New Roman"/>
        </w:rPr>
        <w:lastRenderedPageBreak/>
        <w:t>I.</w:t>
      </w:r>
      <w:bookmarkEnd w:id="1"/>
      <w:bookmarkEnd w:id="2"/>
      <w:r w:rsidRPr="007B07C0">
        <w:rPr>
          <w:rFonts w:ascii="Times New Roman" w:hAnsi="Times New Roman"/>
        </w:rPr>
        <w:t>ВВЕДЕНИЕ</w:t>
      </w:r>
      <w:bookmarkEnd w:id="3"/>
    </w:p>
    <w:p w:rsidR="00C77AD6" w:rsidRPr="007B07C0" w:rsidRDefault="00C77AD6" w:rsidP="00C77AD6">
      <w:pPr>
        <w:numPr>
          <w:ilvl w:val="1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7B07C0">
        <w:rPr>
          <w:sz w:val="28"/>
          <w:szCs w:val="28"/>
        </w:rPr>
        <w:t>Конкурс социальных проектов студентов вузов Санкт-Петербурга направлен  на формирование в  Санкт-Петербурге системы   инициирования и реализации социальных проектов, являющихся одновременно элементами воспитательной деятельности и процесса обучения в высших учебных заведениях.</w:t>
      </w:r>
    </w:p>
    <w:p w:rsidR="00C77AD6" w:rsidRPr="007B07C0" w:rsidRDefault="00C77AD6" w:rsidP="00C77AD6">
      <w:pPr>
        <w:numPr>
          <w:ilvl w:val="1"/>
          <w:numId w:val="2"/>
        </w:numPr>
        <w:spacing w:line="360" w:lineRule="auto"/>
        <w:jc w:val="both"/>
        <w:rPr>
          <w:bCs/>
          <w:sz w:val="28"/>
          <w:szCs w:val="28"/>
        </w:rPr>
      </w:pPr>
      <w:r w:rsidRPr="007B07C0">
        <w:rPr>
          <w:sz w:val="28"/>
          <w:szCs w:val="28"/>
        </w:rPr>
        <w:t>Социальные проекты, как социально-воспитательные компоненты образования, способствуют формированию социокультурной среды и условий, необходимых для всестороннего развития личности и освоения общекультурных компетенций социального взаимодействия, саморегулирования и самоуправления (то есть регуляции индивидуально-личностных характеристик человека: состояние, поведение, система ценностей, и т.д., в рамках формирующейся социокультурной среды), востребованных личностью, обществом и государством.</w:t>
      </w:r>
    </w:p>
    <w:p w:rsidR="00C77AD6" w:rsidRPr="007B07C0" w:rsidRDefault="00C77AD6" w:rsidP="00C77AD6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 xml:space="preserve"> Социальные проекты студентов вузов реализуются в рамках концепции «обучение через социальное служение» (англ. –  service learning).  Обучение как общественно значимое благо или служение обществу  - это процесс организации деятельности обучающихся по овладению знаниями, умениями, навыками, компетенциями и формированию мотивации получения непрерывного образования посредством активизации социально-воспитательных аспектов образовательной деятельности на благо общества.</w:t>
      </w:r>
    </w:p>
    <w:p w:rsidR="00C77AD6" w:rsidRPr="007B07C0" w:rsidRDefault="00C77AD6" w:rsidP="00C77AD6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 xml:space="preserve">Настоящий конкурс представляет собой механизм стимулирования  творчества студентов  в сфере социального проектирования, а также развития у студентов навыков проектной деятельности, которые могут быть успешно использованы в будущей социальной и профессиональной деятельности. </w:t>
      </w:r>
      <w:bookmarkStart w:id="4" w:name="_Toc305576149"/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</w:rPr>
      </w:pPr>
      <w:r w:rsidRPr="007B07C0">
        <w:rPr>
          <w:rFonts w:ascii="Times New Roman" w:hAnsi="Times New Roman"/>
        </w:rPr>
        <w:lastRenderedPageBreak/>
        <w:t>II. ЦЕЛЬ И ЗАДАЧИ КОНКУРСА</w:t>
      </w:r>
      <w:bookmarkEnd w:id="4"/>
    </w:p>
    <w:p w:rsidR="00C77AD6" w:rsidRPr="007B07C0" w:rsidRDefault="00C77AD6" w:rsidP="00C77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Цель конкурса: формирование в  Санкт-Петербурге системы   инициирования и реализации студенческих социальных проектов для развития  в городе социокультурной среды, способствующей всестороннему развитию молодежи и межпоколенческому диалогу.</w:t>
      </w:r>
    </w:p>
    <w:p w:rsidR="00C77AD6" w:rsidRPr="007B07C0" w:rsidRDefault="00C77AD6" w:rsidP="00C77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Задачи конкурса:</w:t>
      </w:r>
    </w:p>
    <w:p w:rsidR="00C77AD6" w:rsidRPr="007B07C0" w:rsidRDefault="00C77AD6" w:rsidP="00C77AD6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Стимулирование  творчества студентов в области социального проектирования для их социализации и самоопределения в интересах человека, семьи, общества и государства.</w:t>
      </w:r>
    </w:p>
    <w:p w:rsidR="00C77AD6" w:rsidRPr="007B07C0" w:rsidRDefault="00C77AD6" w:rsidP="00C77AD6">
      <w:pPr>
        <w:numPr>
          <w:ilvl w:val="1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7B07C0">
        <w:rPr>
          <w:sz w:val="28"/>
          <w:szCs w:val="28"/>
        </w:rPr>
        <w:t xml:space="preserve"> Развитие у студентов навыков проектной деятельности, социального саморегулирования и самоуправления, которые также могут быть успешно использованы в сфере будущей социальной и профессиональной деятельности. </w:t>
      </w:r>
    </w:p>
    <w:p w:rsidR="00C77AD6" w:rsidRPr="007B07C0" w:rsidRDefault="00C77AD6" w:rsidP="00C77AD6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Развитие взаимодействия студентов друг с другом, профессорско-преподавательским составом и партнерскими организациями через совместную вовлеченность в проектную деятельность.</w:t>
      </w:r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</w:rPr>
      </w:pPr>
      <w:bookmarkStart w:id="5" w:name="_Toc305576150"/>
      <w:r w:rsidRPr="007B07C0">
        <w:rPr>
          <w:rFonts w:ascii="Times New Roman" w:hAnsi="Times New Roman"/>
        </w:rPr>
        <w:t>III. СРОКИ ПРОВЕДЕНИЯ КОНКУРСА</w:t>
      </w:r>
      <w:bookmarkEnd w:id="5"/>
      <w:r w:rsidRPr="007B07C0">
        <w:rPr>
          <w:rFonts w:ascii="Times New Roman" w:hAnsi="Times New Roman"/>
        </w:rPr>
        <w:t xml:space="preserve"> </w:t>
      </w:r>
    </w:p>
    <w:p w:rsidR="00C77AD6" w:rsidRPr="007B07C0" w:rsidRDefault="00C77AD6" w:rsidP="00C77AD6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Начало подачи заявок - 1 ноября  2013 года.</w:t>
      </w:r>
    </w:p>
    <w:p w:rsidR="00C77AD6" w:rsidRPr="007B07C0" w:rsidRDefault="00C77AD6" w:rsidP="00C77AD6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Крайний срок подачи заявок – 1 декабря  2013 года.</w:t>
      </w:r>
    </w:p>
    <w:p w:rsidR="00C77AD6" w:rsidRPr="007B07C0" w:rsidRDefault="00C77AD6" w:rsidP="00C77AD6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Начало подачи проектной документации – 10 декабря 2013 года.</w:t>
      </w:r>
    </w:p>
    <w:p w:rsidR="00C77AD6" w:rsidRPr="007B07C0" w:rsidRDefault="00C77AD6" w:rsidP="00C77AD6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Крайний срок подачи проектной документации – 27 декабря 2013 года.</w:t>
      </w:r>
    </w:p>
    <w:p w:rsidR="00C77AD6" w:rsidRPr="007B07C0" w:rsidRDefault="00C77AD6" w:rsidP="00C77AD6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Объявление победителей первого этапа – 25 января 2014 года.</w:t>
      </w:r>
    </w:p>
    <w:p w:rsidR="00C77AD6" w:rsidRPr="007B07C0" w:rsidRDefault="00C77AD6" w:rsidP="00C77AD6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 xml:space="preserve">Реализация проектов – 1 февраля 2014 года – 1 июня  2014 года . </w:t>
      </w:r>
    </w:p>
    <w:p w:rsidR="00C77AD6" w:rsidRPr="007B07C0" w:rsidRDefault="00C77AD6" w:rsidP="00C77AD6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Объявление победителей – июнь 2014 года.</w:t>
      </w:r>
      <w:bookmarkStart w:id="6" w:name="_Toc305576151"/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</w:rPr>
      </w:pPr>
      <w:bookmarkStart w:id="7" w:name="_Toc305576152"/>
      <w:bookmarkEnd w:id="6"/>
      <w:r w:rsidRPr="007B07C0">
        <w:rPr>
          <w:rFonts w:ascii="Times New Roman" w:hAnsi="Times New Roman"/>
          <w:lang w:val="en-US"/>
        </w:rPr>
        <w:t>IV</w:t>
      </w:r>
      <w:r w:rsidRPr="007B07C0">
        <w:rPr>
          <w:rFonts w:ascii="Times New Roman" w:hAnsi="Times New Roman"/>
        </w:rPr>
        <w:t>. ПРЕДМЕТ И УЧАСТНИКИ КОНКУРСА</w:t>
      </w:r>
      <w:bookmarkEnd w:id="7"/>
    </w:p>
    <w:p w:rsidR="00C77AD6" w:rsidRPr="00D63A7D" w:rsidRDefault="00C77AD6" w:rsidP="00C77AD6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D63A7D">
        <w:rPr>
          <w:sz w:val="28"/>
          <w:szCs w:val="28"/>
        </w:rPr>
        <w:t>Конкурс проводится среди студенческих команд вузов Санкт-Петербурга, состоящих  не менее чем  из 3</w:t>
      </w:r>
      <w:r w:rsidR="0016503F" w:rsidRPr="00D63A7D">
        <w:rPr>
          <w:sz w:val="28"/>
          <w:szCs w:val="28"/>
        </w:rPr>
        <w:t xml:space="preserve">, не более </w:t>
      </w:r>
      <w:r w:rsidR="004114C4" w:rsidRPr="00D63A7D">
        <w:rPr>
          <w:sz w:val="28"/>
          <w:szCs w:val="28"/>
        </w:rPr>
        <w:t xml:space="preserve">чем из </w:t>
      </w:r>
      <w:r w:rsidR="0016503F" w:rsidRPr="00D63A7D">
        <w:rPr>
          <w:sz w:val="28"/>
          <w:szCs w:val="28"/>
        </w:rPr>
        <w:t>6</w:t>
      </w:r>
      <w:r w:rsidR="004114C4" w:rsidRPr="00D63A7D">
        <w:rPr>
          <w:sz w:val="28"/>
          <w:szCs w:val="28"/>
        </w:rPr>
        <w:t xml:space="preserve"> </w:t>
      </w:r>
      <w:r w:rsidRPr="00D63A7D">
        <w:rPr>
          <w:sz w:val="28"/>
          <w:szCs w:val="28"/>
        </w:rPr>
        <w:t>обучающихся</w:t>
      </w:r>
      <w:r w:rsidR="004114C4" w:rsidRPr="00D63A7D">
        <w:rPr>
          <w:sz w:val="28"/>
          <w:szCs w:val="28"/>
        </w:rPr>
        <w:t>.</w:t>
      </w:r>
      <w:r w:rsidRPr="00D63A7D">
        <w:rPr>
          <w:sz w:val="28"/>
          <w:szCs w:val="28"/>
        </w:rPr>
        <w:t xml:space="preserve"> </w:t>
      </w:r>
    </w:p>
    <w:p w:rsidR="00C77AD6" w:rsidRPr="007B07C0" w:rsidRDefault="00C77AD6" w:rsidP="00C77AD6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lastRenderedPageBreak/>
        <w:t>Студенческие команды, представляют на конкурс проекты, реализация которых может составлять от 1  до 4 месяцев.</w:t>
      </w:r>
    </w:p>
    <w:p w:rsidR="00C77AD6" w:rsidRPr="007B07C0" w:rsidRDefault="00C77AD6" w:rsidP="00C77AD6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На конкурс принимаются социальные проекты</w:t>
      </w:r>
      <w:r w:rsidR="00B7053F">
        <w:rPr>
          <w:sz w:val="28"/>
          <w:szCs w:val="28"/>
        </w:rPr>
        <w:t>,</w:t>
      </w:r>
      <w:r w:rsidRPr="007B07C0">
        <w:rPr>
          <w:sz w:val="28"/>
          <w:szCs w:val="28"/>
        </w:rPr>
        <w:t xml:space="preserve"> реализуемые на территории Санкт-Петербурга в следующих</w:t>
      </w:r>
      <w:r w:rsidR="00BE4075">
        <w:rPr>
          <w:sz w:val="28"/>
          <w:szCs w:val="28"/>
        </w:rPr>
        <w:t xml:space="preserve"> социальных</w:t>
      </w:r>
      <w:r w:rsidRPr="007B07C0">
        <w:rPr>
          <w:sz w:val="28"/>
          <w:szCs w:val="28"/>
        </w:rPr>
        <w:t xml:space="preserve"> областях:</w:t>
      </w:r>
    </w:p>
    <w:p w:rsidR="00C77AD6" w:rsidRPr="007B07C0" w:rsidRDefault="00C77AD6" w:rsidP="00C77AD6">
      <w:pPr>
        <w:spacing w:line="360" w:lineRule="auto"/>
        <w:ind w:left="426" w:hanging="426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1) Социальная поддержка и защита граждан (в т.ч. пожилых людей, инвалидов, детей-сирот и т.д.).</w:t>
      </w:r>
    </w:p>
    <w:p w:rsidR="00C77AD6" w:rsidRPr="007B07C0" w:rsidRDefault="00C77AD6" w:rsidP="00C77AD6">
      <w:pPr>
        <w:spacing w:line="360" w:lineRule="auto"/>
        <w:ind w:left="426" w:hanging="426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2)</w:t>
      </w:r>
      <w:r w:rsidRPr="007B07C0">
        <w:rPr>
          <w:sz w:val="28"/>
          <w:szCs w:val="28"/>
        </w:rPr>
        <w:tab/>
        <w:t>Подготовка населения различной возрастной категории к преодолению последствий стихийных бедствий, экологических, техногенных или иных катастроф, к предотвращению несчастных случаев.</w:t>
      </w:r>
    </w:p>
    <w:p w:rsidR="00C77AD6" w:rsidRPr="007B07C0" w:rsidRDefault="00C77AD6" w:rsidP="00C77AD6">
      <w:pPr>
        <w:spacing w:line="360" w:lineRule="auto"/>
        <w:ind w:left="426" w:hanging="426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3)</w:t>
      </w:r>
      <w:r w:rsidRPr="007B07C0">
        <w:rPr>
          <w:sz w:val="28"/>
          <w:szCs w:val="28"/>
        </w:rPr>
        <w:tab/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переселенцам.</w:t>
      </w:r>
    </w:p>
    <w:p w:rsidR="00C77AD6" w:rsidRPr="007B07C0" w:rsidRDefault="00C77AD6" w:rsidP="00C77AD6">
      <w:pPr>
        <w:spacing w:line="360" w:lineRule="auto"/>
        <w:ind w:left="426" w:hanging="426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4)</w:t>
      </w:r>
      <w:r w:rsidRPr="007B07C0">
        <w:rPr>
          <w:sz w:val="28"/>
          <w:szCs w:val="28"/>
        </w:rPr>
        <w:tab/>
        <w:t>Охрана окружающей среды и защита животных.</w:t>
      </w:r>
    </w:p>
    <w:p w:rsidR="00C77AD6" w:rsidRPr="007B07C0" w:rsidRDefault="00C77AD6" w:rsidP="00C77AD6">
      <w:pPr>
        <w:spacing w:line="360" w:lineRule="auto"/>
        <w:ind w:left="426" w:hanging="426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5)</w:t>
      </w:r>
      <w:r w:rsidRPr="007B07C0">
        <w:rPr>
          <w:sz w:val="28"/>
          <w:szCs w:val="28"/>
        </w:rPr>
        <w:tab/>
        <w:t>Охрана и в соответствии с установленными требованиями содержание объектов (в том числе зданий, сооружений) и территорий, имеющих   историческое, культурное или природоохранное значение, и мест захоронений.</w:t>
      </w:r>
    </w:p>
    <w:p w:rsidR="00C77AD6" w:rsidRPr="007B07C0" w:rsidRDefault="00C77AD6" w:rsidP="00C77AD6">
      <w:pPr>
        <w:spacing w:line="360" w:lineRule="auto"/>
        <w:ind w:left="426" w:hanging="426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6)</w:t>
      </w:r>
      <w:r w:rsidRPr="007B07C0">
        <w:rPr>
          <w:sz w:val="28"/>
          <w:szCs w:val="28"/>
        </w:rPr>
        <w:tab/>
        <w:t>Оказание юридической помощи на безвозмездной или на льготной основе гражданам (в т.ч. пожилым людям, инвалидам, детям-сиротам и т.д.) и некоммерческим организациям, правовое просвещение населения, деятельность по защите прав и свобод человека и гражданина.</w:t>
      </w:r>
    </w:p>
    <w:p w:rsidR="00C77AD6" w:rsidRPr="007B07C0" w:rsidRDefault="00C77AD6" w:rsidP="00C77AD6">
      <w:pPr>
        <w:spacing w:line="360" w:lineRule="auto"/>
        <w:ind w:left="426" w:hanging="426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7)</w:t>
      </w:r>
      <w:r w:rsidRPr="007B07C0">
        <w:rPr>
          <w:sz w:val="28"/>
          <w:szCs w:val="28"/>
        </w:rPr>
        <w:tab/>
        <w:t>Профилактика социально опасных форм поведения граждан.</w:t>
      </w:r>
    </w:p>
    <w:p w:rsidR="00C77AD6" w:rsidRPr="007B07C0" w:rsidRDefault="00C77AD6" w:rsidP="00C77AD6">
      <w:pPr>
        <w:spacing w:line="360" w:lineRule="auto"/>
        <w:ind w:left="426" w:hanging="426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8)</w:t>
      </w:r>
      <w:r w:rsidRPr="007B07C0">
        <w:rPr>
          <w:sz w:val="28"/>
          <w:szCs w:val="28"/>
        </w:rPr>
        <w:tab/>
        <w:t>Благотворительная деятельность, а также деятельность в области содействия благотворительности и добровольчества, направленная на все слои населения.</w:t>
      </w:r>
    </w:p>
    <w:p w:rsidR="00C77AD6" w:rsidRPr="007B07C0" w:rsidRDefault="00C77AD6" w:rsidP="00C77AD6">
      <w:pPr>
        <w:spacing w:line="360" w:lineRule="auto"/>
        <w:ind w:left="426" w:hanging="426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9)</w:t>
      </w:r>
      <w:r w:rsidRPr="007B07C0">
        <w:rPr>
          <w:sz w:val="28"/>
          <w:szCs w:val="28"/>
        </w:rPr>
        <w:tab/>
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</w:t>
      </w:r>
      <w:r w:rsidRPr="007B07C0">
        <w:rPr>
          <w:sz w:val="28"/>
          <w:szCs w:val="28"/>
        </w:rPr>
        <w:lastRenderedPageBreak/>
        <w:t>содействие указанной деятельности, а также содействие духовному развитию личности.</w:t>
      </w:r>
    </w:p>
    <w:p w:rsidR="00C77AD6" w:rsidRPr="007B07C0" w:rsidRDefault="00C77AD6" w:rsidP="00C77AD6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Все проекты должны быть реализованы студенческими командами  на базе социально-ориентированных организаций (любого юридического статуса или формы собственности), в т.ч. на базе  СО НКО, федеральных и муниципальных бюджетных учреждений  и т.д. Указанные учреждения должны выступать в качестве партнеров проектов (в т.ч. в качестве площадок для их реализации). Совместно с партнерской организацией команда должна подготов</w:t>
      </w:r>
      <w:r w:rsidR="00B7053F">
        <w:rPr>
          <w:sz w:val="28"/>
          <w:szCs w:val="28"/>
        </w:rPr>
        <w:t>ить бюджет проекта, который буде</w:t>
      </w:r>
      <w:r w:rsidRPr="007B07C0">
        <w:rPr>
          <w:sz w:val="28"/>
          <w:szCs w:val="28"/>
        </w:rPr>
        <w:t>т реализовывать.</w:t>
      </w:r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</w:rPr>
      </w:pPr>
      <w:bookmarkStart w:id="8" w:name="_Toc305576157"/>
      <w:r w:rsidRPr="007B07C0">
        <w:rPr>
          <w:rFonts w:ascii="Times New Roman" w:hAnsi="Times New Roman"/>
          <w:lang w:val="en-US"/>
        </w:rPr>
        <w:t>V</w:t>
      </w:r>
      <w:r w:rsidRPr="007B07C0">
        <w:rPr>
          <w:rFonts w:ascii="Times New Roman" w:hAnsi="Times New Roman"/>
        </w:rPr>
        <w:t>. ПРОЦЕДУРА КОНКУРСА</w:t>
      </w:r>
      <w:bookmarkEnd w:id="8"/>
    </w:p>
    <w:p w:rsidR="00C77AD6" w:rsidRPr="007B07C0" w:rsidRDefault="00C77AD6" w:rsidP="00C77AD6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Конкурс состоит из шести  этапов:</w:t>
      </w:r>
    </w:p>
    <w:p w:rsidR="00C77AD6" w:rsidRPr="007B07C0" w:rsidRDefault="00C77AD6" w:rsidP="00C77AD6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7B07C0">
        <w:rPr>
          <w:b/>
          <w:sz w:val="28"/>
          <w:szCs w:val="28"/>
        </w:rPr>
        <w:t>1 этап.</w:t>
      </w:r>
      <w:r w:rsidRPr="007B07C0">
        <w:rPr>
          <w:sz w:val="28"/>
          <w:szCs w:val="28"/>
        </w:rPr>
        <w:t xml:space="preserve"> </w:t>
      </w:r>
      <w:r w:rsidRPr="007B07C0">
        <w:rPr>
          <w:b/>
          <w:sz w:val="28"/>
          <w:szCs w:val="28"/>
        </w:rPr>
        <w:t>Подача конкурсной документации.</w:t>
      </w:r>
      <w:r w:rsidRPr="007B07C0">
        <w:rPr>
          <w:sz w:val="28"/>
          <w:szCs w:val="28"/>
        </w:rPr>
        <w:t xml:space="preserve">  </w:t>
      </w:r>
    </w:p>
    <w:p w:rsidR="00C77AD6" w:rsidRPr="007B07C0" w:rsidRDefault="00022C7C" w:rsidP="00C77AD6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 (далее – </w:t>
      </w:r>
      <w:r w:rsidR="00C77AD6" w:rsidRPr="007B07C0">
        <w:rPr>
          <w:sz w:val="28"/>
          <w:szCs w:val="28"/>
        </w:rPr>
        <w:t>КД</w:t>
      </w:r>
      <w:r>
        <w:rPr>
          <w:sz w:val="28"/>
          <w:szCs w:val="28"/>
        </w:rPr>
        <w:t>)</w:t>
      </w:r>
      <w:r w:rsidR="00C77AD6" w:rsidRPr="007B07C0">
        <w:rPr>
          <w:sz w:val="28"/>
          <w:szCs w:val="28"/>
        </w:rPr>
        <w:t xml:space="preserve"> должна быть оформлена в соответствии с требованиями, указанными в разделе </w:t>
      </w:r>
      <w:r w:rsidR="00C77AD6" w:rsidRPr="007B07C0">
        <w:rPr>
          <w:sz w:val="28"/>
          <w:szCs w:val="28"/>
          <w:lang w:val="en-US"/>
        </w:rPr>
        <w:t>VIII</w:t>
      </w:r>
      <w:r w:rsidR="00C77AD6" w:rsidRPr="007B07C0">
        <w:rPr>
          <w:sz w:val="28"/>
          <w:szCs w:val="28"/>
        </w:rPr>
        <w:t>.</w:t>
      </w:r>
    </w:p>
    <w:p w:rsidR="00C77AD6" w:rsidRPr="007B07C0" w:rsidRDefault="00C77AD6" w:rsidP="00C77AD6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7B07C0">
        <w:rPr>
          <w:sz w:val="28"/>
          <w:szCs w:val="28"/>
        </w:rPr>
        <w:t xml:space="preserve">В конкурсную документацию входят два документа: </w:t>
      </w:r>
    </w:p>
    <w:p w:rsidR="00C77AD6" w:rsidRPr="007B07C0" w:rsidRDefault="00C77AD6" w:rsidP="00C77AD6">
      <w:pPr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 xml:space="preserve">1. Заявка на конкурс (Приложение 1) . </w:t>
      </w:r>
    </w:p>
    <w:p w:rsidR="00C77AD6" w:rsidRPr="007B07C0" w:rsidRDefault="00C77AD6" w:rsidP="00C77AD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ab/>
        <w:t>Заявка на конкурс принимается секретариатом Конкурса в период с 1 ноября  по 1 декабря 2013 года. Заявка должна быть представлена в печатном и электронном виде (заполнена на сайте конкурса). Секретариат Конкурса принимает заявки в печатном виде и консультирует участников по адресу Санкт-Петербург, пр. Кронверкский, д.49</w:t>
      </w:r>
      <w:r w:rsidRPr="00DA5F53">
        <w:rPr>
          <w:sz w:val="28"/>
          <w:szCs w:val="28"/>
        </w:rPr>
        <w:t xml:space="preserve">, </w:t>
      </w:r>
      <w:r w:rsidRPr="007B07C0">
        <w:rPr>
          <w:sz w:val="28"/>
          <w:szCs w:val="28"/>
        </w:rPr>
        <w:t>аудитория 159</w:t>
      </w:r>
      <w:r w:rsidR="00B7053F">
        <w:rPr>
          <w:sz w:val="28"/>
          <w:szCs w:val="28"/>
        </w:rPr>
        <w:t>-а</w:t>
      </w:r>
      <w:r w:rsidRPr="00DA5F53">
        <w:rPr>
          <w:sz w:val="28"/>
          <w:szCs w:val="28"/>
        </w:rPr>
        <w:t xml:space="preserve">, </w:t>
      </w:r>
      <w:r w:rsidRPr="007B07C0">
        <w:rPr>
          <w:sz w:val="28"/>
          <w:szCs w:val="28"/>
        </w:rPr>
        <w:t>регулярно по понедельникам</w:t>
      </w:r>
      <w:r w:rsidRPr="00DA5F53">
        <w:rPr>
          <w:sz w:val="28"/>
          <w:szCs w:val="28"/>
        </w:rPr>
        <w:t xml:space="preserve">, </w:t>
      </w:r>
      <w:r w:rsidRPr="007B07C0">
        <w:rPr>
          <w:sz w:val="28"/>
          <w:szCs w:val="28"/>
        </w:rPr>
        <w:t>средам и пятницам с 12.00 до 16.00. Каждой полученной заявке присваивается регистрационный номер. Заявка, поданная после 16.00 часов 1 декабря 2013 года, не принимается и не регистрируется.</w:t>
      </w:r>
    </w:p>
    <w:p w:rsidR="00C77AD6" w:rsidRPr="007B07C0" w:rsidRDefault="00C77AD6" w:rsidP="00C77AD6">
      <w:pPr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 xml:space="preserve">2. Проектное предложение (Приложение 2). </w:t>
      </w:r>
    </w:p>
    <w:p w:rsidR="00C77AD6" w:rsidRPr="007B07C0" w:rsidRDefault="00C77AD6" w:rsidP="00C77AD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ab/>
        <w:t xml:space="preserve">Проектное предложение принимается в период с 10 декабря – 27 декабря 2013 года, должно быть представлено в печатном и электронном виде (прислано по электронной почте на адрес: </w:t>
      </w:r>
      <w:hyperlink r:id="rId10" w:history="1">
        <w:r w:rsidRPr="007B07C0">
          <w:rPr>
            <w:rStyle w:val="a8"/>
            <w:sz w:val="28"/>
            <w:szCs w:val="28"/>
            <w:lang w:val="en-US"/>
          </w:rPr>
          <w:t>s</w:t>
        </w:r>
        <w:r w:rsidRPr="007B07C0">
          <w:rPr>
            <w:rStyle w:val="a8"/>
            <w:sz w:val="28"/>
            <w:szCs w:val="28"/>
          </w:rPr>
          <w:t>ocialproject.spb@gmail.com</w:t>
        </w:r>
      </w:hyperlink>
      <w:r w:rsidRPr="007B07C0">
        <w:rPr>
          <w:sz w:val="28"/>
          <w:szCs w:val="28"/>
        </w:rPr>
        <w:t xml:space="preserve">). </w:t>
      </w:r>
    </w:p>
    <w:p w:rsidR="00C77AD6" w:rsidRPr="007B07C0" w:rsidRDefault="00C77AD6" w:rsidP="00C77AD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lastRenderedPageBreak/>
        <w:t>Секретариат Конкурса принимает проектные предложения в печатном виде и консультирует участников по адресу Санкт-Петербург, пр. Кронверкский, д.49</w:t>
      </w:r>
      <w:r w:rsidRPr="00DA5F53">
        <w:rPr>
          <w:sz w:val="28"/>
          <w:szCs w:val="28"/>
        </w:rPr>
        <w:t xml:space="preserve">, </w:t>
      </w:r>
      <w:r w:rsidRPr="007B07C0">
        <w:rPr>
          <w:sz w:val="28"/>
          <w:szCs w:val="28"/>
        </w:rPr>
        <w:t>аудитория 159</w:t>
      </w:r>
      <w:r w:rsidR="00D70520">
        <w:rPr>
          <w:sz w:val="28"/>
          <w:szCs w:val="28"/>
        </w:rPr>
        <w:t>-а</w:t>
      </w:r>
      <w:r w:rsidRPr="00DA5F53">
        <w:rPr>
          <w:sz w:val="28"/>
          <w:szCs w:val="28"/>
        </w:rPr>
        <w:t xml:space="preserve">, </w:t>
      </w:r>
      <w:r w:rsidRPr="007B07C0">
        <w:rPr>
          <w:sz w:val="28"/>
          <w:szCs w:val="28"/>
        </w:rPr>
        <w:t>регулярно по понедельникам</w:t>
      </w:r>
      <w:r w:rsidRPr="00DA5F53">
        <w:rPr>
          <w:sz w:val="28"/>
          <w:szCs w:val="28"/>
        </w:rPr>
        <w:t xml:space="preserve">, </w:t>
      </w:r>
      <w:r w:rsidRPr="007B07C0">
        <w:rPr>
          <w:sz w:val="28"/>
          <w:szCs w:val="28"/>
        </w:rPr>
        <w:t>средам и пятницам с 12.00 до 16.00. Проектное предложение, поданное после 16.00 часов 2</w:t>
      </w:r>
      <w:r w:rsidR="00B7053F">
        <w:rPr>
          <w:sz w:val="28"/>
          <w:szCs w:val="28"/>
        </w:rPr>
        <w:t>7</w:t>
      </w:r>
      <w:r w:rsidRPr="007B07C0">
        <w:rPr>
          <w:sz w:val="28"/>
          <w:szCs w:val="28"/>
        </w:rPr>
        <w:t xml:space="preserve"> декабря 2013 года, не принимается и не регистрируется.</w:t>
      </w:r>
    </w:p>
    <w:p w:rsidR="00C77AD6" w:rsidRPr="007B07C0" w:rsidRDefault="00C77AD6" w:rsidP="00C77AD6">
      <w:pPr>
        <w:spacing w:line="360" w:lineRule="auto"/>
        <w:ind w:firstLine="709"/>
        <w:jc w:val="both"/>
        <w:rPr>
          <w:sz w:val="28"/>
          <w:szCs w:val="28"/>
        </w:rPr>
      </w:pPr>
      <w:r w:rsidRPr="007B07C0">
        <w:rPr>
          <w:b/>
          <w:sz w:val="28"/>
          <w:szCs w:val="28"/>
        </w:rPr>
        <w:t>2 этап.</w:t>
      </w:r>
      <w:r w:rsidRPr="007B07C0">
        <w:rPr>
          <w:sz w:val="28"/>
          <w:szCs w:val="28"/>
        </w:rPr>
        <w:t xml:space="preserve"> </w:t>
      </w:r>
      <w:r w:rsidRPr="007B07C0">
        <w:rPr>
          <w:b/>
          <w:sz w:val="28"/>
          <w:szCs w:val="28"/>
        </w:rPr>
        <w:t>Техническая проверка  конкурсной документации.</w:t>
      </w:r>
      <w:r w:rsidRPr="007B07C0">
        <w:rPr>
          <w:sz w:val="28"/>
          <w:szCs w:val="28"/>
        </w:rPr>
        <w:t xml:space="preserve"> Проверка конкурсной документации  проводится секретариатом конкурса в период с 28 декабря 2013 года  по 10 января 2014 года. Проверка  проводится на предмет соответствия поданной конкурсной документации формальным требованиям, изложенным в Разделе  V</w:t>
      </w:r>
      <w:r w:rsidRPr="007B07C0">
        <w:rPr>
          <w:sz w:val="28"/>
          <w:szCs w:val="28"/>
          <w:lang w:val="en-US"/>
        </w:rPr>
        <w:t>III</w:t>
      </w:r>
      <w:r w:rsidRPr="007B07C0">
        <w:rPr>
          <w:sz w:val="28"/>
          <w:szCs w:val="28"/>
        </w:rPr>
        <w:t>. Заявки, прошедшие техническую проверку,  допускаются к конкурсу, и их авторы становятся участниками конкурса. Авторам, чьи заявки не прошли техническую проверку и не допущены к участию в конкурсе, секретариат конкурса высылает письмо с отказом в участии, с обоснованием причин отказа.</w:t>
      </w:r>
    </w:p>
    <w:p w:rsidR="00C77AD6" w:rsidRPr="007B07C0" w:rsidRDefault="00C77AD6" w:rsidP="00C77AD6">
      <w:pPr>
        <w:spacing w:line="360" w:lineRule="auto"/>
        <w:ind w:firstLine="709"/>
        <w:jc w:val="both"/>
        <w:rPr>
          <w:sz w:val="28"/>
          <w:szCs w:val="28"/>
        </w:rPr>
      </w:pPr>
      <w:r w:rsidRPr="007B07C0">
        <w:rPr>
          <w:b/>
          <w:sz w:val="28"/>
          <w:szCs w:val="28"/>
        </w:rPr>
        <w:t>3 этап.</w:t>
      </w:r>
      <w:r w:rsidRPr="007B07C0">
        <w:rPr>
          <w:sz w:val="28"/>
          <w:szCs w:val="28"/>
        </w:rPr>
        <w:t xml:space="preserve"> </w:t>
      </w:r>
      <w:r w:rsidRPr="007B07C0">
        <w:rPr>
          <w:b/>
          <w:sz w:val="28"/>
          <w:szCs w:val="28"/>
        </w:rPr>
        <w:t>Содержательная экспертиза проектного предложения.</w:t>
      </w:r>
      <w:r w:rsidRPr="007B07C0">
        <w:rPr>
          <w:sz w:val="28"/>
          <w:szCs w:val="28"/>
        </w:rPr>
        <w:t xml:space="preserve">  КД заявителей, признанных участниками конкурса, передается на содержательную экспертизу</w:t>
      </w:r>
      <w:r w:rsidR="000D32E5">
        <w:rPr>
          <w:sz w:val="28"/>
          <w:szCs w:val="28"/>
        </w:rPr>
        <w:t xml:space="preserve"> членам конкурсной комиссии</w:t>
      </w:r>
      <w:r w:rsidRPr="007B07C0">
        <w:rPr>
          <w:sz w:val="28"/>
          <w:szCs w:val="28"/>
        </w:rPr>
        <w:t xml:space="preserve">. </w:t>
      </w:r>
      <w:r w:rsidR="000D32E5">
        <w:rPr>
          <w:sz w:val="28"/>
          <w:szCs w:val="28"/>
        </w:rPr>
        <w:t xml:space="preserve">Каждый член конкурсной комиссии </w:t>
      </w:r>
      <w:r w:rsidRPr="007B07C0">
        <w:rPr>
          <w:sz w:val="28"/>
          <w:szCs w:val="28"/>
        </w:rPr>
        <w:t>выставля</w:t>
      </w:r>
      <w:r w:rsidR="00E71FD5">
        <w:rPr>
          <w:sz w:val="28"/>
          <w:szCs w:val="28"/>
        </w:rPr>
        <w:t>е</w:t>
      </w:r>
      <w:r w:rsidRPr="007B07C0">
        <w:rPr>
          <w:sz w:val="28"/>
          <w:szCs w:val="28"/>
        </w:rPr>
        <w:t xml:space="preserve">т оценки каждому полученному проектному предложению согласно критериям, указанным в пункте 6.1 раздела </w:t>
      </w:r>
      <w:r w:rsidRPr="007B07C0">
        <w:rPr>
          <w:lang w:val="en-US"/>
        </w:rPr>
        <w:t>VI</w:t>
      </w:r>
      <w:r w:rsidRPr="007B07C0">
        <w:rPr>
          <w:sz w:val="28"/>
          <w:szCs w:val="28"/>
        </w:rPr>
        <w:t>.  Экспертиза проектных предложений проводится в период с 13 января 2014 года по 20 января 2014 года</w:t>
      </w:r>
      <w:r w:rsidR="008E0AD1">
        <w:rPr>
          <w:sz w:val="28"/>
          <w:szCs w:val="28"/>
        </w:rPr>
        <w:t xml:space="preserve">. Результаты экспертной оценки </w:t>
      </w:r>
      <w:r w:rsidRPr="007B07C0">
        <w:rPr>
          <w:sz w:val="28"/>
          <w:szCs w:val="28"/>
        </w:rPr>
        <w:t xml:space="preserve">передаются в секретариат конкурса до 25 января 2014 года. Секретариат конкурса </w:t>
      </w:r>
      <w:r w:rsidR="00E71FD5">
        <w:rPr>
          <w:sz w:val="28"/>
          <w:szCs w:val="28"/>
        </w:rPr>
        <w:t>формирует</w:t>
      </w:r>
      <w:r w:rsidR="00E71FD5" w:rsidRPr="007B07C0">
        <w:rPr>
          <w:sz w:val="28"/>
          <w:szCs w:val="28"/>
        </w:rPr>
        <w:t xml:space="preserve"> </w:t>
      </w:r>
      <w:r w:rsidRPr="007B07C0">
        <w:rPr>
          <w:sz w:val="28"/>
          <w:szCs w:val="28"/>
        </w:rPr>
        <w:t xml:space="preserve">рейтинг участников конкурса не позднее 29 января 2014 года. </w:t>
      </w:r>
      <w:r w:rsidR="0090663E">
        <w:rPr>
          <w:sz w:val="28"/>
          <w:szCs w:val="28"/>
        </w:rPr>
        <w:br/>
      </w:r>
      <w:r w:rsidRPr="007B07C0">
        <w:rPr>
          <w:sz w:val="28"/>
          <w:szCs w:val="28"/>
        </w:rPr>
        <w:t>31 января  2014 года на сайте  конкурса публикуется список заявителей, которым присваивается статус победителей первого этапа конкурса. С победителями первого этапа заключается обязательный договор о безвозмездной добровольческой деятельности</w:t>
      </w:r>
      <w:r w:rsidR="002C49DA">
        <w:rPr>
          <w:sz w:val="28"/>
          <w:szCs w:val="28"/>
        </w:rPr>
        <w:t xml:space="preserve"> в рамках конкурса</w:t>
      </w:r>
      <w:r w:rsidRPr="007B07C0">
        <w:rPr>
          <w:sz w:val="28"/>
          <w:szCs w:val="28"/>
        </w:rPr>
        <w:t>. Заключение договора происходит до 1 марта 2014 года по адресу Санкт-Петербург, пр. Кронверкский, д.49</w:t>
      </w:r>
      <w:r w:rsidRPr="00DA5F53">
        <w:rPr>
          <w:sz w:val="28"/>
          <w:szCs w:val="28"/>
        </w:rPr>
        <w:t xml:space="preserve">, </w:t>
      </w:r>
      <w:r w:rsidRPr="007B07C0">
        <w:rPr>
          <w:sz w:val="28"/>
          <w:szCs w:val="28"/>
        </w:rPr>
        <w:t>аудитория 159</w:t>
      </w:r>
      <w:r w:rsidR="00D70520">
        <w:rPr>
          <w:sz w:val="28"/>
          <w:szCs w:val="28"/>
        </w:rPr>
        <w:t>-а</w:t>
      </w:r>
      <w:r w:rsidRPr="00DA5F53">
        <w:rPr>
          <w:sz w:val="28"/>
          <w:szCs w:val="28"/>
        </w:rPr>
        <w:t xml:space="preserve">, </w:t>
      </w:r>
      <w:r w:rsidRPr="007B07C0">
        <w:rPr>
          <w:sz w:val="28"/>
          <w:szCs w:val="28"/>
        </w:rPr>
        <w:t>регулярно по понедельникам</w:t>
      </w:r>
      <w:r w:rsidRPr="00DA5F53">
        <w:rPr>
          <w:sz w:val="28"/>
          <w:szCs w:val="28"/>
        </w:rPr>
        <w:t xml:space="preserve">, </w:t>
      </w:r>
      <w:r w:rsidRPr="007B07C0">
        <w:rPr>
          <w:sz w:val="28"/>
          <w:szCs w:val="28"/>
        </w:rPr>
        <w:t>средам и пятницам с 12.00 до 16.00. Команды</w:t>
      </w:r>
      <w:r w:rsidR="00E463BC">
        <w:rPr>
          <w:sz w:val="28"/>
          <w:szCs w:val="28"/>
        </w:rPr>
        <w:t>,</w:t>
      </w:r>
      <w:r w:rsidRPr="007B07C0">
        <w:rPr>
          <w:sz w:val="28"/>
          <w:szCs w:val="28"/>
        </w:rPr>
        <w:t xml:space="preserve"> не </w:t>
      </w:r>
      <w:r w:rsidRPr="007B07C0">
        <w:rPr>
          <w:sz w:val="28"/>
          <w:szCs w:val="28"/>
        </w:rPr>
        <w:lastRenderedPageBreak/>
        <w:t>заключившие договор в установленный срок</w:t>
      </w:r>
      <w:r w:rsidR="00E463BC">
        <w:rPr>
          <w:sz w:val="28"/>
          <w:szCs w:val="28"/>
        </w:rPr>
        <w:t>,</w:t>
      </w:r>
      <w:r w:rsidRPr="007B07C0">
        <w:rPr>
          <w:sz w:val="28"/>
          <w:szCs w:val="28"/>
        </w:rPr>
        <w:t xml:space="preserve"> снимаются с участия в конкурсе.</w:t>
      </w:r>
    </w:p>
    <w:p w:rsidR="00C77AD6" w:rsidRPr="007B07C0" w:rsidRDefault="00C77AD6" w:rsidP="00C77AD6">
      <w:pPr>
        <w:spacing w:line="360" w:lineRule="auto"/>
        <w:ind w:firstLine="709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Подавая заявку, все участники  команды  берут на себя обязательство совместно</w:t>
      </w:r>
      <w:r w:rsidR="009E4616">
        <w:rPr>
          <w:sz w:val="28"/>
          <w:szCs w:val="28"/>
        </w:rPr>
        <w:t xml:space="preserve"> с партнерской организацией</w:t>
      </w:r>
      <w:r w:rsidRPr="007B07C0">
        <w:rPr>
          <w:sz w:val="28"/>
          <w:szCs w:val="28"/>
        </w:rPr>
        <w:t xml:space="preserve"> реализовать  проект, описанный в заявке, в период с  1 февраля по 1 июня 2014 года. </w:t>
      </w:r>
    </w:p>
    <w:p w:rsidR="00C77AD6" w:rsidRPr="007B07C0" w:rsidRDefault="00C77AD6" w:rsidP="00C77AD6">
      <w:pPr>
        <w:spacing w:line="360" w:lineRule="auto"/>
        <w:ind w:firstLine="709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Все участники конкурса принимают  участие в  открытом студенческом семинаре  в области социального проектирования, который будет проводиться с 1 – 10 декабря 2013 года. В рамках семинара все участники получат консультации по конкурсной документации</w:t>
      </w:r>
      <w:r w:rsidRPr="00DA5F53">
        <w:rPr>
          <w:sz w:val="28"/>
          <w:szCs w:val="28"/>
        </w:rPr>
        <w:t xml:space="preserve"> и </w:t>
      </w:r>
      <w:r w:rsidRPr="007B07C0">
        <w:rPr>
          <w:sz w:val="28"/>
          <w:szCs w:val="28"/>
        </w:rPr>
        <w:t>рекомендации по подготовке проектных предложений.</w:t>
      </w:r>
    </w:p>
    <w:p w:rsidR="00C77AD6" w:rsidRPr="008B2756" w:rsidRDefault="00C77AD6" w:rsidP="00C77AD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7B07C0">
        <w:rPr>
          <w:b/>
          <w:sz w:val="28"/>
          <w:szCs w:val="28"/>
        </w:rPr>
        <w:t>4 этап. Реализация проекта описанного в проектном предложении.</w:t>
      </w:r>
      <w:r w:rsidRPr="007B07C0">
        <w:rPr>
          <w:sz w:val="28"/>
          <w:szCs w:val="28"/>
        </w:rPr>
        <w:t xml:space="preserve"> Команды, ставшие победителями первого этапа конкурса, в период с 1 февраля </w:t>
      </w:r>
      <w:r w:rsidR="00E463BC">
        <w:rPr>
          <w:sz w:val="28"/>
          <w:szCs w:val="28"/>
        </w:rPr>
        <w:t>до</w:t>
      </w:r>
      <w:r w:rsidRPr="007B07C0">
        <w:rPr>
          <w:sz w:val="28"/>
          <w:szCs w:val="28"/>
        </w:rPr>
        <w:t xml:space="preserve"> 1 июня 2014 года обязаны реализовать свой проект, описанный в проектном предложении. Команда обязана реализовать свой проект на базе указанного в заявке социального учреждения – партнера, представитель которого должен стать партнером команды по реализации проекта. Формальным подтверждением такого партнерства является письмо на имя капитана команды от указанного выше сотрудника учреждения. Команда</w:t>
      </w:r>
      <w:r w:rsidR="00E463BC">
        <w:rPr>
          <w:sz w:val="28"/>
          <w:szCs w:val="28"/>
        </w:rPr>
        <w:t>,</w:t>
      </w:r>
      <w:r w:rsidRPr="007B07C0">
        <w:rPr>
          <w:sz w:val="28"/>
          <w:szCs w:val="28"/>
        </w:rPr>
        <w:t xml:space="preserve"> успешно реализовавшая проект и предоставившая отчет в установленные сроки</w:t>
      </w:r>
      <w:r w:rsidRPr="00DA5F53">
        <w:rPr>
          <w:sz w:val="28"/>
          <w:szCs w:val="28"/>
        </w:rPr>
        <w:t xml:space="preserve">, </w:t>
      </w:r>
      <w:r w:rsidRPr="007B07C0">
        <w:rPr>
          <w:sz w:val="28"/>
          <w:szCs w:val="28"/>
        </w:rPr>
        <w:t>имеет прав</w:t>
      </w:r>
      <w:r w:rsidR="00E463BC">
        <w:rPr>
          <w:sz w:val="28"/>
          <w:szCs w:val="28"/>
        </w:rPr>
        <w:t>о</w:t>
      </w:r>
      <w:r w:rsidRPr="007B07C0">
        <w:rPr>
          <w:sz w:val="28"/>
          <w:szCs w:val="28"/>
        </w:rPr>
        <w:t xml:space="preserve"> получить компенсацию в размере 15.000 рублей за расходы</w:t>
      </w:r>
      <w:r w:rsidR="00E463BC">
        <w:rPr>
          <w:sz w:val="28"/>
          <w:szCs w:val="28"/>
        </w:rPr>
        <w:t>,</w:t>
      </w:r>
      <w:r w:rsidRPr="007B07C0">
        <w:rPr>
          <w:sz w:val="28"/>
          <w:szCs w:val="28"/>
        </w:rPr>
        <w:t xml:space="preserve"> прописанные в бюджете проекта и подтвержденные платежными документами. </w:t>
      </w:r>
      <w:r w:rsidRPr="006536DB">
        <w:rPr>
          <w:sz w:val="28"/>
          <w:szCs w:val="28"/>
        </w:rPr>
        <w:t>По итогам реализации проекта команда должна подготовить итоговый отчет</w:t>
      </w:r>
      <w:r w:rsidR="008B2756" w:rsidRPr="006536DB">
        <w:rPr>
          <w:sz w:val="28"/>
          <w:szCs w:val="28"/>
        </w:rPr>
        <w:t xml:space="preserve"> в формате электронного документа (</w:t>
      </w:r>
      <w:r w:rsidR="008B2756" w:rsidRPr="006536DB">
        <w:rPr>
          <w:sz w:val="28"/>
          <w:szCs w:val="28"/>
          <w:lang w:val="en-US"/>
        </w:rPr>
        <w:t>Word</w:t>
      </w:r>
      <w:r w:rsidR="008B2756" w:rsidRPr="006536DB">
        <w:rPr>
          <w:sz w:val="28"/>
          <w:szCs w:val="28"/>
        </w:rPr>
        <w:t xml:space="preserve">, </w:t>
      </w:r>
      <w:r w:rsidR="008B2756" w:rsidRPr="006536DB">
        <w:rPr>
          <w:sz w:val="28"/>
          <w:szCs w:val="28"/>
          <w:lang w:val="en-US"/>
        </w:rPr>
        <w:t>Pdf</w:t>
      </w:r>
      <w:r w:rsidR="008B2756" w:rsidRPr="006536DB">
        <w:rPr>
          <w:sz w:val="28"/>
          <w:szCs w:val="28"/>
        </w:rPr>
        <w:t xml:space="preserve"> и т.п.)</w:t>
      </w:r>
      <w:r w:rsidR="00265238" w:rsidRPr="006536DB">
        <w:rPr>
          <w:sz w:val="28"/>
          <w:szCs w:val="28"/>
        </w:rPr>
        <w:t xml:space="preserve"> и презентацию итогов реализации проекта</w:t>
      </w:r>
      <w:r w:rsidRPr="006536DB">
        <w:rPr>
          <w:sz w:val="28"/>
          <w:szCs w:val="28"/>
        </w:rPr>
        <w:t xml:space="preserve"> в формате электронной презентации (Power Point и т.п.)</w:t>
      </w:r>
      <w:r w:rsidR="008B2756" w:rsidRPr="006536DB">
        <w:rPr>
          <w:sz w:val="28"/>
          <w:szCs w:val="28"/>
        </w:rPr>
        <w:t>.</w:t>
      </w:r>
      <w:r w:rsidRPr="006536DB">
        <w:rPr>
          <w:sz w:val="28"/>
          <w:szCs w:val="28"/>
        </w:rPr>
        <w:t xml:space="preserve"> Объем презентации – не менее 15 слайдов. </w:t>
      </w:r>
      <w:r w:rsidRPr="008B2756">
        <w:rPr>
          <w:color w:val="FF0000"/>
          <w:sz w:val="28"/>
          <w:szCs w:val="28"/>
        </w:rPr>
        <w:t xml:space="preserve"> </w:t>
      </w:r>
    </w:p>
    <w:p w:rsidR="00C77AD6" w:rsidRPr="006536DB" w:rsidRDefault="00C77AD6" w:rsidP="00314E31">
      <w:pPr>
        <w:spacing w:line="360" w:lineRule="auto"/>
        <w:ind w:left="1" w:firstLine="708"/>
        <w:jc w:val="both"/>
        <w:rPr>
          <w:sz w:val="28"/>
          <w:szCs w:val="28"/>
        </w:rPr>
      </w:pPr>
      <w:r w:rsidRPr="007B07C0">
        <w:rPr>
          <w:b/>
          <w:sz w:val="28"/>
          <w:szCs w:val="28"/>
        </w:rPr>
        <w:t>5 этап. Содержательная экспертиза отчета о реализации проекта.</w:t>
      </w:r>
      <w:r w:rsidR="00314E31">
        <w:rPr>
          <w:b/>
          <w:sz w:val="28"/>
          <w:szCs w:val="28"/>
        </w:rPr>
        <w:t xml:space="preserve"> </w:t>
      </w:r>
      <w:r w:rsidRPr="007B07C0">
        <w:rPr>
          <w:sz w:val="28"/>
          <w:szCs w:val="28"/>
        </w:rPr>
        <w:t xml:space="preserve">Содержательная экспертиза отчетов  проводится в период со 2 июня 2014 года по </w:t>
      </w:r>
      <w:r w:rsidR="00552A34">
        <w:rPr>
          <w:sz w:val="28"/>
          <w:szCs w:val="28"/>
        </w:rPr>
        <w:t>15</w:t>
      </w:r>
      <w:r w:rsidR="00552A34" w:rsidRPr="007B07C0">
        <w:rPr>
          <w:sz w:val="28"/>
          <w:szCs w:val="28"/>
        </w:rPr>
        <w:t xml:space="preserve"> </w:t>
      </w:r>
      <w:r w:rsidRPr="007B07C0">
        <w:rPr>
          <w:sz w:val="28"/>
          <w:szCs w:val="28"/>
        </w:rPr>
        <w:t xml:space="preserve">июня 2014 года. Итоговый отчет по проекту сдается в секретариат конкурса не позднее 1 июня 2014 года включительно. Секретариат конкурса передает отчеты на содержательную экспертизу </w:t>
      </w:r>
      <w:r w:rsidR="00552A34">
        <w:rPr>
          <w:sz w:val="28"/>
          <w:szCs w:val="28"/>
        </w:rPr>
        <w:t xml:space="preserve">независимым </w:t>
      </w:r>
      <w:r w:rsidRPr="007B07C0">
        <w:rPr>
          <w:sz w:val="28"/>
          <w:szCs w:val="28"/>
        </w:rPr>
        <w:t xml:space="preserve">экспертам. </w:t>
      </w:r>
      <w:r w:rsidRPr="007B07C0">
        <w:rPr>
          <w:sz w:val="28"/>
          <w:szCs w:val="28"/>
        </w:rPr>
        <w:lastRenderedPageBreak/>
        <w:t xml:space="preserve">Каждый  эксперт выставляет оценки каждому полученному им отчету в соответствии с представленной </w:t>
      </w:r>
      <w:r w:rsidR="00552A34">
        <w:rPr>
          <w:sz w:val="28"/>
          <w:szCs w:val="28"/>
        </w:rPr>
        <w:t xml:space="preserve">в п.6.2. раздела </w:t>
      </w:r>
      <w:r w:rsidR="00552A34">
        <w:rPr>
          <w:sz w:val="28"/>
          <w:szCs w:val="28"/>
          <w:lang w:val="en-US"/>
        </w:rPr>
        <w:t>VI</w:t>
      </w:r>
      <w:r w:rsidR="00552A34" w:rsidRPr="007B07C0">
        <w:rPr>
          <w:sz w:val="28"/>
          <w:szCs w:val="28"/>
        </w:rPr>
        <w:t xml:space="preserve"> </w:t>
      </w:r>
      <w:r w:rsidRPr="007B07C0">
        <w:rPr>
          <w:sz w:val="28"/>
          <w:szCs w:val="28"/>
        </w:rPr>
        <w:t xml:space="preserve">шкалой оценки. </w:t>
      </w:r>
      <w:r w:rsidRPr="006536DB">
        <w:rPr>
          <w:sz w:val="28"/>
          <w:szCs w:val="28"/>
        </w:rPr>
        <w:t xml:space="preserve">Эксперт в письменной форме </w:t>
      </w:r>
      <w:r w:rsidR="00D23691" w:rsidRPr="006536DB">
        <w:rPr>
          <w:sz w:val="28"/>
          <w:szCs w:val="28"/>
        </w:rPr>
        <w:t>представляет отзыв об отчете</w:t>
      </w:r>
      <w:r w:rsidR="00496A86" w:rsidRPr="006536DB">
        <w:rPr>
          <w:sz w:val="28"/>
          <w:szCs w:val="28"/>
        </w:rPr>
        <w:t xml:space="preserve"> с </w:t>
      </w:r>
      <w:r w:rsidR="008B2756" w:rsidRPr="006536DB">
        <w:rPr>
          <w:sz w:val="28"/>
          <w:szCs w:val="28"/>
        </w:rPr>
        <w:t>обоснованием выставленных оценок</w:t>
      </w:r>
      <w:r w:rsidRPr="006536DB">
        <w:rPr>
          <w:sz w:val="28"/>
          <w:szCs w:val="28"/>
        </w:rPr>
        <w:t>. Результаты экспертной оценки передаются в секретариат Конкурса до 15 июня 2014 года. Секретариат конкурса подводит итог рейтингового голосования и формирует рейтинг участников конкурса.</w:t>
      </w:r>
      <w:r w:rsidR="00D14DBF" w:rsidRPr="006536DB">
        <w:rPr>
          <w:sz w:val="28"/>
          <w:szCs w:val="28"/>
        </w:rPr>
        <w:t xml:space="preserve"> Первые 20 команд</w:t>
      </w:r>
      <w:r w:rsidR="008B2756" w:rsidRPr="006536DB">
        <w:rPr>
          <w:sz w:val="28"/>
          <w:szCs w:val="28"/>
        </w:rPr>
        <w:t>, набравших наибольшее количес</w:t>
      </w:r>
      <w:r w:rsidR="00464284" w:rsidRPr="006536DB">
        <w:rPr>
          <w:sz w:val="28"/>
          <w:szCs w:val="28"/>
        </w:rPr>
        <w:t>тво баллов по итогам оценки экспертов</w:t>
      </w:r>
      <w:r w:rsidR="008B2756" w:rsidRPr="006536DB">
        <w:rPr>
          <w:sz w:val="28"/>
          <w:szCs w:val="28"/>
        </w:rPr>
        <w:t>,</w:t>
      </w:r>
      <w:r w:rsidR="00D14DBF" w:rsidRPr="006536DB">
        <w:rPr>
          <w:sz w:val="28"/>
          <w:szCs w:val="28"/>
        </w:rPr>
        <w:t xml:space="preserve"> попадают в финал Конкурса.</w:t>
      </w:r>
      <w:r w:rsidRPr="006536DB">
        <w:rPr>
          <w:sz w:val="28"/>
          <w:szCs w:val="28"/>
        </w:rPr>
        <w:t xml:space="preserve"> </w:t>
      </w:r>
    </w:p>
    <w:p w:rsidR="00464284" w:rsidRDefault="00C77AD6" w:rsidP="00C77AD6">
      <w:pPr>
        <w:spacing w:line="360" w:lineRule="auto"/>
        <w:ind w:firstLine="709"/>
        <w:rPr>
          <w:sz w:val="28"/>
          <w:szCs w:val="28"/>
        </w:rPr>
      </w:pPr>
      <w:r w:rsidRPr="007B07C0">
        <w:rPr>
          <w:b/>
          <w:sz w:val="28"/>
          <w:szCs w:val="28"/>
        </w:rPr>
        <w:t xml:space="preserve">6 этап. </w:t>
      </w:r>
      <w:r w:rsidR="007252FA">
        <w:rPr>
          <w:b/>
          <w:sz w:val="28"/>
          <w:szCs w:val="28"/>
        </w:rPr>
        <w:t>Финал конкурса</w:t>
      </w:r>
      <w:r w:rsidRPr="007B07C0">
        <w:rPr>
          <w:b/>
          <w:sz w:val="28"/>
          <w:szCs w:val="28"/>
        </w:rPr>
        <w:t>.</w:t>
      </w:r>
      <w:r w:rsidRPr="007B07C0">
        <w:rPr>
          <w:sz w:val="28"/>
          <w:szCs w:val="28"/>
        </w:rPr>
        <w:t xml:space="preserve"> </w:t>
      </w:r>
    </w:p>
    <w:p w:rsidR="00C77AD6" w:rsidRPr="006536DB" w:rsidRDefault="002E6738" w:rsidP="00C77AD6">
      <w:pPr>
        <w:spacing w:line="360" w:lineRule="auto"/>
        <w:ind w:firstLine="709"/>
        <w:rPr>
          <w:sz w:val="28"/>
          <w:szCs w:val="28"/>
        </w:rPr>
      </w:pPr>
      <w:r w:rsidRPr="006536DB">
        <w:rPr>
          <w:sz w:val="28"/>
          <w:szCs w:val="28"/>
        </w:rPr>
        <w:t xml:space="preserve">В период с 20 июня по 1 июля 2014 года проходит финал конкурса, </w:t>
      </w:r>
      <w:r w:rsidR="00464284" w:rsidRPr="006536DB">
        <w:rPr>
          <w:sz w:val="28"/>
          <w:szCs w:val="28"/>
        </w:rPr>
        <w:t xml:space="preserve">в ходе которого </w:t>
      </w:r>
      <w:r w:rsidRPr="006536DB">
        <w:rPr>
          <w:sz w:val="28"/>
          <w:szCs w:val="28"/>
        </w:rPr>
        <w:t xml:space="preserve">каждая команда </w:t>
      </w:r>
      <w:r w:rsidR="00A86D47">
        <w:rPr>
          <w:sz w:val="28"/>
          <w:szCs w:val="28"/>
        </w:rPr>
        <w:t>представляют</w:t>
      </w:r>
      <w:r w:rsidRPr="006536DB">
        <w:rPr>
          <w:sz w:val="28"/>
          <w:szCs w:val="28"/>
        </w:rPr>
        <w:t xml:space="preserve"> результаты реализации проекта конкурсной комиссии</w:t>
      </w:r>
      <w:r w:rsidR="00464284" w:rsidRPr="006536DB">
        <w:rPr>
          <w:sz w:val="28"/>
          <w:szCs w:val="28"/>
        </w:rPr>
        <w:t xml:space="preserve">. Конкурсная комиссия объявляет </w:t>
      </w:r>
      <w:r w:rsidR="00CF2E36" w:rsidRPr="006536DB">
        <w:rPr>
          <w:sz w:val="28"/>
          <w:szCs w:val="28"/>
        </w:rPr>
        <w:t xml:space="preserve">победителей </w:t>
      </w:r>
      <w:r w:rsidR="00E1237A" w:rsidRPr="006536DB">
        <w:rPr>
          <w:sz w:val="28"/>
          <w:szCs w:val="28"/>
        </w:rPr>
        <w:t>Конкурса и награждает их.</w:t>
      </w:r>
      <w:r w:rsidR="00C77AD6" w:rsidRPr="006536DB">
        <w:rPr>
          <w:sz w:val="28"/>
          <w:szCs w:val="28"/>
        </w:rPr>
        <w:t xml:space="preserve">  </w:t>
      </w:r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</w:rPr>
      </w:pPr>
      <w:bookmarkStart w:id="9" w:name="_Toc305576158"/>
      <w:r w:rsidRPr="007B07C0">
        <w:rPr>
          <w:rFonts w:ascii="Times New Roman" w:hAnsi="Times New Roman"/>
          <w:lang w:val="en-US"/>
        </w:rPr>
        <w:t>VI</w:t>
      </w:r>
      <w:r w:rsidRPr="007B07C0">
        <w:rPr>
          <w:rFonts w:ascii="Times New Roman" w:hAnsi="Times New Roman"/>
        </w:rPr>
        <w:t xml:space="preserve">. КРИТЕРИИ ОЦЕНКИ </w:t>
      </w:r>
      <w:bookmarkEnd w:id="9"/>
      <w:r w:rsidRPr="007B07C0">
        <w:rPr>
          <w:rFonts w:ascii="Times New Roman" w:hAnsi="Times New Roman"/>
        </w:rPr>
        <w:t>ПРОЕКТА</w:t>
      </w:r>
    </w:p>
    <w:p w:rsidR="00C77AD6" w:rsidRPr="007B07C0" w:rsidRDefault="007041D9" w:rsidP="00C77AD6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проектного предложения</w:t>
      </w:r>
      <w:r w:rsidR="00C77AD6" w:rsidRPr="007B07C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6"/>
        <w:gridCol w:w="1495"/>
      </w:tblGrid>
      <w:tr w:rsidR="00C77AD6" w:rsidRPr="007B07C0" w:rsidTr="001C624D">
        <w:tc>
          <w:tcPr>
            <w:tcW w:w="8076" w:type="dxa"/>
          </w:tcPr>
          <w:p w:rsidR="00C77AD6" w:rsidRPr="007B07C0" w:rsidRDefault="00C77AD6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07C0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495" w:type="dxa"/>
          </w:tcPr>
          <w:p w:rsidR="00C77AD6" w:rsidRPr="007B07C0" w:rsidRDefault="00C77AD6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07C0">
              <w:rPr>
                <w:b/>
                <w:sz w:val="28"/>
                <w:szCs w:val="28"/>
              </w:rPr>
              <w:t>Ценность критерия</w:t>
            </w:r>
            <w:r w:rsidRPr="007B07C0">
              <w:rPr>
                <w:b/>
                <w:sz w:val="28"/>
                <w:szCs w:val="28"/>
              </w:rPr>
              <w:br/>
            </w:r>
          </w:p>
        </w:tc>
      </w:tr>
      <w:tr w:rsidR="00BE59AE" w:rsidRPr="007B07C0" w:rsidTr="006C0EBF">
        <w:tc>
          <w:tcPr>
            <w:tcW w:w="8076" w:type="dxa"/>
          </w:tcPr>
          <w:p w:rsidR="00BE59AE" w:rsidRPr="005335B9" w:rsidRDefault="00BE59AE" w:rsidP="006C0EBF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Востребованность продуктов (услуг) проекта обществом, рынком, профессиональной средой (социальная значимость проекта)</w:t>
            </w:r>
          </w:p>
        </w:tc>
        <w:tc>
          <w:tcPr>
            <w:tcW w:w="1495" w:type="dxa"/>
          </w:tcPr>
          <w:p w:rsidR="00BE59AE" w:rsidRPr="005335B9" w:rsidRDefault="00BE59AE" w:rsidP="006C0E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0-6</w:t>
            </w:r>
          </w:p>
        </w:tc>
      </w:tr>
      <w:tr w:rsidR="00066AE3" w:rsidRPr="007B07C0" w:rsidTr="001C624D">
        <w:tc>
          <w:tcPr>
            <w:tcW w:w="8076" w:type="dxa"/>
          </w:tcPr>
          <w:p w:rsidR="00066AE3" w:rsidRPr="005335B9" w:rsidRDefault="00464284" w:rsidP="001C624D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Актуальность и реалистичность конкретных задач, на решение которых направлен проект</w:t>
            </w:r>
          </w:p>
        </w:tc>
        <w:tc>
          <w:tcPr>
            <w:tcW w:w="1495" w:type="dxa"/>
          </w:tcPr>
          <w:p w:rsidR="00066AE3" w:rsidRPr="005335B9" w:rsidRDefault="00163C00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0-6</w:t>
            </w:r>
          </w:p>
        </w:tc>
      </w:tr>
      <w:tr w:rsidR="00066AE3" w:rsidRPr="007B07C0" w:rsidTr="001C624D">
        <w:tc>
          <w:tcPr>
            <w:tcW w:w="8076" w:type="dxa"/>
          </w:tcPr>
          <w:p w:rsidR="00066AE3" w:rsidRPr="005335B9" w:rsidRDefault="00464284" w:rsidP="001C624D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Анализ участниками конкурса сути социальной проблемы, на решение которой направлена реализация программы, ее причин и следствий</w:t>
            </w:r>
          </w:p>
        </w:tc>
        <w:tc>
          <w:tcPr>
            <w:tcW w:w="1495" w:type="dxa"/>
          </w:tcPr>
          <w:p w:rsidR="00066AE3" w:rsidRPr="005335B9" w:rsidRDefault="00163C00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0-6</w:t>
            </w:r>
          </w:p>
        </w:tc>
      </w:tr>
      <w:tr w:rsidR="00066AE3" w:rsidRPr="007B07C0" w:rsidTr="001C624D">
        <w:tc>
          <w:tcPr>
            <w:tcW w:w="8076" w:type="dxa"/>
          </w:tcPr>
          <w:p w:rsidR="00066AE3" w:rsidRPr="005335B9" w:rsidRDefault="00464284" w:rsidP="00464284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Логичность, взаимосвязь и последовательность мероприятий проекта</w:t>
            </w:r>
          </w:p>
        </w:tc>
        <w:tc>
          <w:tcPr>
            <w:tcW w:w="1495" w:type="dxa"/>
          </w:tcPr>
          <w:p w:rsidR="00066AE3" w:rsidRPr="005335B9" w:rsidRDefault="00AD7CB9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0-6</w:t>
            </w:r>
          </w:p>
        </w:tc>
      </w:tr>
      <w:tr w:rsidR="00163C00" w:rsidRPr="007B07C0" w:rsidTr="001C624D">
        <w:tc>
          <w:tcPr>
            <w:tcW w:w="8076" w:type="dxa"/>
          </w:tcPr>
          <w:p w:rsidR="00163C00" w:rsidRPr="005335B9" w:rsidRDefault="00464284" w:rsidP="001C624D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Вероятность выполнения проекта заявленными методами в указанные сроки</w:t>
            </w:r>
          </w:p>
        </w:tc>
        <w:tc>
          <w:tcPr>
            <w:tcW w:w="1495" w:type="dxa"/>
          </w:tcPr>
          <w:p w:rsidR="00163C00" w:rsidRPr="005335B9" w:rsidRDefault="00AD7CB9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0-6</w:t>
            </w:r>
          </w:p>
        </w:tc>
      </w:tr>
      <w:tr w:rsidR="00163C00" w:rsidRPr="007B07C0" w:rsidTr="001C624D">
        <w:tc>
          <w:tcPr>
            <w:tcW w:w="8076" w:type="dxa"/>
          </w:tcPr>
          <w:p w:rsidR="00163C00" w:rsidRPr="005335B9" w:rsidRDefault="008818F1" w:rsidP="001C624D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Обоснованность расходов на реализацию проекта</w:t>
            </w:r>
          </w:p>
        </w:tc>
        <w:tc>
          <w:tcPr>
            <w:tcW w:w="1495" w:type="dxa"/>
          </w:tcPr>
          <w:p w:rsidR="00163C00" w:rsidRPr="005335B9" w:rsidRDefault="00AD7CB9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0-10</w:t>
            </w:r>
          </w:p>
        </w:tc>
      </w:tr>
      <w:tr w:rsidR="001C0E94" w:rsidRPr="007B07C0" w:rsidTr="001C624D">
        <w:tc>
          <w:tcPr>
            <w:tcW w:w="8076" w:type="dxa"/>
          </w:tcPr>
          <w:p w:rsidR="001C0E94" w:rsidRPr="005335B9" w:rsidRDefault="008818F1" w:rsidP="001C624D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Наличие и реалистичность значений показателей результативности реализации проекта, их соответствие задачам проекта</w:t>
            </w:r>
          </w:p>
        </w:tc>
        <w:tc>
          <w:tcPr>
            <w:tcW w:w="1495" w:type="dxa"/>
          </w:tcPr>
          <w:p w:rsidR="001C0E94" w:rsidRPr="005335B9" w:rsidRDefault="001C0E94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0-4</w:t>
            </w:r>
          </w:p>
        </w:tc>
      </w:tr>
      <w:tr w:rsidR="001C0E94" w:rsidRPr="007B07C0" w:rsidTr="001C624D">
        <w:tc>
          <w:tcPr>
            <w:tcW w:w="8076" w:type="dxa"/>
          </w:tcPr>
          <w:p w:rsidR="001C0E94" w:rsidRPr="005335B9" w:rsidRDefault="008818F1" w:rsidP="001C624D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lastRenderedPageBreak/>
              <w:t>Соответствие ожидаемых результатов реализации проекта запланированным мероприятиям</w:t>
            </w:r>
          </w:p>
        </w:tc>
        <w:tc>
          <w:tcPr>
            <w:tcW w:w="1495" w:type="dxa"/>
          </w:tcPr>
          <w:p w:rsidR="001C0E94" w:rsidRDefault="000A339F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0-4</w:t>
            </w:r>
          </w:p>
        </w:tc>
      </w:tr>
      <w:tr w:rsidR="001C0E94" w:rsidRPr="007B07C0" w:rsidTr="001C624D">
        <w:tc>
          <w:tcPr>
            <w:tcW w:w="8076" w:type="dxa"/>
          </w:tcPr>
          <w:p w:rsidR="001C0E94" w:rsidRPr="005335B9" w:rsidRDefault="008818F1" w:rsidP="001C624D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Степень влияния мероприятий программы на улучшение состояния целевой группы, предусмотренной проектом</w:t>
            </w:r>
          </w:p>
        </w:tc>
        <w:tc>
          <w:tcPr>
            <w:tcW w:w="1495" w:type="dxa"/>
          </w:tcPr>
          <w:p w:rsidR="001C0E94" w:rsidRDefault="000A339F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0-4</w:t>
            </w:r>
          </w:p>
        </w:tc>
      </w:tr>
      <w:tr w:rsidR="00C77AD6" w:rsidRPr="007B07C0" w:rsidTr="001C624D">
        <w:tc>
          <w:tcPr>
            <w:tcW w:w="8076" w:type="dxa"/>
          </w:tcPr>
          <w:p w:rsidR="00C77AD6" w:rsidRPr="007B07C0" w:rsidRDefault="00C77AD6" w:rsidP="001C624D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7B07C0">
              <w:rPr>
                <w:sz w:val="28"/>
                <w:szCs w:val="28"/>
              </w:rPr>
              <w:t xml:space="preserve">Качество учета  рисков проекта  и  понимание авторами проекта механизмов их преодоления </w:t>
            </w:r>
          </w:p>
        </w:tc>
        <w:tc>
          <w:tcPr>
            <w:tcW w:w="1495" w:type="dxa"/>
          </w:tcPr>
          <w:p w:rsidR="00C77AD6" w:rsidRPr="007B07C0" w:rsidRDefault="00C77AD6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07C0">
              <w:rPr>
                <w:b/>
                <w:sz w:val="28"/>
                <w:szCs w:val="28"/>
              </w:rPr>
              <w:t>0-4</w:t>
            </w:r>
          </w:p>
        </w:tc>
      </w:tr>
      <w:tr w:rsidR="00C77AD6" w:rsidRPr="007B07C0" w:rsidTr="001C624D">
        <w:tc>
          <w:tcPr>
            <w:tcW w:w="8076" w:type="dxa"/>
          </w:tcPr>
          <w:p w:rsidR="00C77AD6" w:rsidRPr="007B07C0" w:rsidRDefault="00C77AD6" w:rsidP="001C624D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7B07C0">
              <w:rPr>
                <w:sz w:val="28"/>
                <w:szCs w:val="28"/>
              </w:rPr>
              <w:t>Необходимая и достаточная глубина проникновения в проблему и привлечение для ее решения знаний из разных областей науки и практики</w:t>
            </w:r>
          </w:p>
        </w:tc>
        <w:tc>
          <w:tcPr>
            <w:tcW w:w="1495" w:type="dxa"/>
          </w:tcPr>
          <w:p w:rsidR="00C77AD6" w:rsidRPr="007B07C0" w:rsidRDefault="00C77AD6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07C0">
              <w:rPr>
                <w:b/>
                <w:sz w:val="28"/>
                <w:szCs w:val="28"/>
              </w:rPr>
              <w:t>0-3</w:t>
            </w:r>
          </w:p>
        </w:tc>
      </w:tr>
      <w:tr w:rsidR="00C77AD6" w:rsidRPr="007B07C0" w:rsidTr="001C624D">
        <w:tc>
          <w:tcPr>
            <w:tcW w:w="8076" w:type="dxa"/>
          </w:tcPr>
          <w:p w:rsidR="00C77AD6" w:rsidRPr="007B07C0" w:rsidRDefault="00C77AD6" w:rsidP="001C624D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7B07C0">
              <w:rPr>
                <w:sz w:val="28"/>
                <w:szCs w:val="28"/>
              </w:rPr>
              <w:t>Оригинальность предложенных решений</w:t>
            </w:r>
          </w:p>
        </w:tc>
        <w:tc>
          <w:tcPr>
            <w:tcW w:w="1495" w:type="dxa"/>
          </w:tcPr>
          <w:p w:rsidR="00C77AD6" w:rsidRPr="007B07C0" w:rsidRDefault="00C77AD6" w:rsidP="00BE59A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07C0">
              <w:rPr>
                <w:b/>
                <w:sz w:val="28"/>
                <w:szCs w:val="28"/>
              </w:rPr>
              <w:t>0-</w:t>
            </w:r>
            <w:r w:rsidR="00BE59AE">
              <w:rPr>
                <w:b/>
                <w:sz w:val="28"/>
                <w:szCs w:val="28"/>
              </w:rPr>
              <w:t>3</w:t>
            </w:r>
          </w:p>
        </w:tc>
      </w:tr>
    </w:tbl>
    <w:p w:rsidR="00C77AD6" w:rsidRDefault="00C77AD6" w:rsidP="00C77AD6">
      <w:pPr>
        <w:spacing w:line="360" w:lineRule="auto"/>
        <w:ind w:left="720"/>
        <w:jc w:val="both"/>
        <w:rPr>
          <w:sz w:val="28"/>
          <w:szCs w:val="28"/>
        </w:rPr>
      </w:pPr>
    </w:p>
    <w:p w:rsidR="00C77AD6" w:rsidRPr="007B07C0" w:rsidRDefault="00907DE8" w:rsidP="00C77AD6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итогового отчета о реализации проекта</w:t>
      </w:r>
      <w:r w:rsidR="00C77AD6" w:rsidRPr="007B07C0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5"/>
        <w:gridCol w:w="1576"/>
      </w:tblGrid>
      <w:tr w:rsidR="00C77AD6" w:rsidRPr="007B07C0" w:rsidTr="001C624D">
        <w:tc>
          <w:tcPr>
            <w:tcW w:w="7995" w:type="dxa"/>
          </w:tcPr>
          <w:p w:rsidR="00C77AD6" w:rsidRPr="007B07C0" w:rsidRDefault="00C77AD6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07C0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576" w:type="dxa"/>
          </w:tcPr>
          <w:p w:rsidR="00C77AD6" w:rsidRPr="007B07C0" w:rsidRDefault="00C77AD6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07C0">
              <w:rPr>
                <w:b/>
                <w:sz w:val="28"/>
                <w:szCs w:val="28"/>
              </w:rPr>
              <w:t>Ценность критерия</w:t>
            </w:r>
            <w:r w:rsidRPr="007B07C0">
              <w:rPr>
                <w:b/>
                <w:sz w:val="28"/>
                <w:szCs w:val="28"/>
              </w:rPr>
              <w:br/>
            </w:r>
          </w:p>
        </w:tc>
      </w:tr>
      <w:tr w:rsidR="00C77AD6" w:rsidRPr="007B07C0" w:rsidTr="001C624D">
        <w:tc>
          <w:tcPr>
            <w:tcW w:w="7995" w:type="dxa"/>
          </w:tcPr>
          <w:p w:rsidR="00C77AD6" w:rsidRPr="005335B9" w:rsidRDefault="00C77AD6" w:rsidP="001C624D">
            <w:pPr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Соответствие фактических количественных результатов проекта заявленным</w:t>
            </w:r>
          </w:p>
        </w:tc>
        <w:tc>
          <w:tcPr>
            <w:tcW w:w="1576" w:type="dxa"/>
          </w:tcPr>
          <w:p w:rsidR="00C77AD6" w:rsidRPr="005335B9" w:rsidRDefault="004667B9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0-6</w:t>
            </w:r>
          </w:p>
        </w:tc>
      </w:tr>
      <w:tr w:rsidR="00C77AD6" w:rsidRPr="007B07C0" w:rsidTr="001C624D">
        <w:tc>
          <w:tcPr>
            <w:tcW w:w="7995" w:type="dxa"/>
          </w:tcPr>
          <w:p w:rsidR="00C77AD6" w:rsidRPr="005335B9" w:rsidRDefault="00C77AD6" w:rsidP="00B86914">
            <w:pPr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 xml:space="preserve">Удовлетворенность результатами проекта благополучателей </w:t>
            </w:r>
          </w:p>
        </w:tc>
        <w:tc>
          <w:tcPr>
            <w:tcW w:w="1576" w:type="dxa"/>
          </w:tcPr>
          <w:p w:rsidR="00C77AD6" w:rsidRPr="005335B9" w:rsidRDefault="004667B9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0-6</w:t>
            </w:r>
          </w:p>
        </w:tc>
      </w:tr>
      <w:tr w:rsidR="00C77AD6" w:rsidRPr="007B07C0" w:rsidTr="001C624D">
        <w:tc>
          <w:tcPr>
            <w:tcW w:w="7995" w:type="dxa"/>
          </w:tcPr>
          <w:p w:rsidR="00C77AD6" w:rsidRPr="005335B9" w:rsidRDefault="00C77AD6" w:rsidP="001C624D">
            <w:pPr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Удовлетворенность совместной работой со студентами учреждения, на базе которого реализован проект (на основе анкетирования представителей партнерской организации)</w:t>
            </w:r>
          </w:p>
        </w:tc>
        <w:tc>
          <w:tcPr>
            <w:tcW w:w="1576" w:type="dxa"/>
          </w:tcPr>
          <w:p w:rsidR="00C77AD6" w:rsidRPr="005335B9" w:rsidRDefault="004667B9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0-5</w:t>
            </w:r>
          </w:p>
        </w:tc>
      </w:tr>
      <w:tr w:rsidR="00C77AD6" w:rsidRPr="007B07C0" w:rsidTr="001C624D">
        <w:tc>
          <w:tcPr>
            <w:tcW w:w="7995" w:type="dxa"/>
          </w:tcPr>
          <w:p w:rsidR="00C77AD6" w:rsidRPr="005335B9" w:rsidRDefault="00382EF4" w:rsidP="00382EF4">
            <w:pPr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 xml:space="preserve">Перспективы развития проекта </w:t>
            </w:r>
            <w:r w:rsidR="00C77AD6" w:rsidRPr="005335B9">
              <w:rPr>
                <w:sz w:val="28"/>
                <w:szCs w:val="28"/>
              </w:rPr>
              <w:t xml:space="preserve">после завершения конкурса </w:t>
            </w:r>
          </w:p>
        </w:tc>
        <w:tc>
          <w:tcPr>
            <w:tcW w:w="1576" w:type="dxa"/>
          </w:tcPr>
          <w:p w:rsidR="00C77AD6" w:rsidRPr="005335B9" w:rsidRDefault="004667B9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0-4</w:t>
            </w:r>
          </w:p>
        </w:tc>
      </w:tr>
      <w:tr w:rsidR="00502C8C" w:rsidRPr="007B07C0" w:rsidTr="001C624D">
        <w:tc>
          <w:tcPr>
            <w:tcW w:w="7995" w:type="dxa"/>
          </w:tcPr>
          <w:p w:rsidR="00502C8C" w:rsidRPr="005335B9" w:rsidRDefault="004667B9" w:rsidP="004667B9">
            <w:pPr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Освещение реализованного проекта в СМИ Санкт-Петербурга и социальных сетях</w:t>
            </w:r>
          </w:p>
        </w:tc>
        <w:tc>
          <w:tcPr>
            <w:tcW w:w="1576" w:type="dxa"/>
          </w:tcPr>
          <w:p w:rsidR="00502C8C" w:rsidRPr="005335B9" w:rsidRDefault="004667B9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0-4</w:t>
            </w:r>
          </w:p>
        </w:tc>
      </w:tr>
      <w:tr w:rsidR="00502C8C" w:rsidRPr="007B07C0" w:rsidTr="001C624D">
        <w:tc>
          <w:tcPr>
            <w:tcW w:w="7995" w:type="dxa"/>
          </w:tcPr>
          <w:p w:rsidR="00502C8C" w:rsidRPr="005335B9" w:rsidRDefault="004667B9" w:rsidP="001C624D">
            <w:pPr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Расходование запрошенного командами бюджета в полном объеме и в указанные сроки</w:t>
            </w:r>
          </w:p>
        </w:tc>
        <w:tc>
          <w:tcPr>
            <w:tcW w:w="1576" w:type="dxa"/>
          </w:tcPr>
          <w:p w:rsidR="00502C8C" w:rsidRPr="005335B9" w:rsidRDefault="004667B9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0-4</w:t>
            </w:r>
          </w:p>
        </w:tc>
      </w:tr>
      <w:tr w:rsidR="00502C8C" w:rsidRPr="007B07C0" w:rsidTr="001C624D">
        <w:tc>
          <w:tcPr>
            <w:tcW w:w="7995" w:type="dxa"/>
          </w:tcPr>
          <w:p w:rsidR="00502C8C" w:rsidRPr="005335B9" w:rsidRDefault="004667B9" w:rsidP="001C624D">
            <w:pPr>
              <w:rPr>
                <w:sz w:val="28"/>
                <w:szCs w:val="28"/>
              </w:rPr>
            </w:pPr>
            <w:r w:rsidRPr="005335B9">
              <w:rPr>
                <w:sz w:val="28"/>
                <w:szCs w:val="28"/>
              </w:rPr>
              <w:t>Возможность тиражирования проекта</w:t>
            </w:r>
          </w:p>
        </w:tc>
        <w:tc>
          <w:tcPr>
            <w:tcW w:w="1576" w:type="dxa"/>
          </w:tcPr>
          <w:p w:rsidR="00502C8C" w:rsidRPr="005335B9" w:rsidRDefault="004667B9" w:rsidP="001C624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335B9">
              <w:rPr>
                <w:b/>
                <w:sz w:val="28"/>
                <w:szCs w:val="28"/>
              </w:rPr>
              <w:t>0-4</w:t>
            </w:r>
          </w:p>
        </w:tc>
      </w:tr>
    </w:tbl>
    <w:p w:rsidR="00C77AD6" w:rsidRPr="007B07C0" w:rsidRDefault="00C77AD6" w:rsidP="00C77AD6">
      <w:pPr>
        <w:spacing w:line="360" w:lineRule="auto"/>
        <w:rPr>
          <w:b/>
          <w:sz w:val="28"/>
          <w:szCs w:val="28"/>
        </w:rPr>
      </w:pPr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B07C0">
        <w:rPr>
          <w:rFonts w:ascii="Times New Roman" w:hAnsi="Times New Roman"/>
          <w:lang w:val="en-US"/>
        </w:rPr>
        <w:t>VII</w:t>
      </w:r>
      <w:r w:rsidRPr="007B07C0">
        <w:rPr>
          <w:rFonts w:ascii="Times New Roman" w:hAnsi="Times New Roman"/>
        </w:rPr>
        <w:t>. ПОБЕДИТЕЛИ КОНКУРСА</w:t>
      </w:r>
    </w:p>
    <w:p w:rsidR="00C77AD6" w:rsidRPr="001650EF" w:rsidRDefault="00C77AD6" w:rsidP="00C77AD6">
      <w:pPr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ab/>
      </w:r>
      <w:r w:rsidRPr="001650EF">
        <w:rPr>
          <w:sz w:val="28"/>
          <w:szCs w:val="28"/>
        </w:rPr>
        <w:t xml:space="preserve">Количество победителей конкурса – 10 команд. </w:t>
      </w:r>
      <w:bookmarkStart w:id="10" w:name="_Toc305576154"/>
      <w:r w:rsidRPr="001650EF">
        <w:rPr>
          <w:sz w:val="28"/>
          <w:szCs w:val="28"/>
        </w:rPr>
        <w:t xml:space="preserve">Победители конкурса получают призы и грамоты. Интервью с ними публикуются в СМИ Санкт-Петербурга.  </w:t>
      </w:r>
    </w:p>
    <w:p w:rsidR="00C77AD6" w:rsidRPr="0016503F" w:rsidRDefault="00C77AD6" w:rsidP="00C77AD6">
      <w:pPr>
        <w:pStyle w:val="1"/>
        <w:jc w:val="center"/>
        <w:rPr>
          <w:rFonts w:ascii="Times New Roman" w:hAnsi="Times New Roman"/>
        </w:rPr>
      </w:pPr>
      <w:bookmarkStart w:id="11" w:name="_Toc305576155"/>
      <w:bookmarkEnd w:id="10"/>
      <w:r w:rsidRPr="007B07C0">
        <w:rPr>
          <w:rFonts w:ascii="Times New Roman" w:hAnsi="Times New Roman"/>
          <w:lang w:val="en-US"/>
        </w:rPr>
        <w:lastRenderedPageBreak/>
        <w:t>VIII</w:t>
      </w:r>
      <w:r w:rsidRPr="007B07C0">
        <w:rPr>
          <w:rFonts w:ascii="Times New Roman" w:hAnsi="Times New Roman"/>
        </w:rPr>
        <w:t>. КОНКУРСНАЯ ДОКУМЕНТАЦИЯ</w:t>
      </w:r>
      <w:bookmarkEnd w:id="11"/>
    </w:p>
    <w:p w:rsidR="00C77AD6" w:rsidRPr="007B07C0" w:rsidRDefault="00C77AD6" w:rsidP="00C77AD6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В период с 1 ноября по 25 декабря 2013 года капитан команды  подает в секретариат конкурса конкурсную документацию, которая включает в себя следующее:</w:t>
      </w:r>
    </w:p>
    <w:p w:rsidR="00C77AD6" w:rsidRPr="007B07C0" w:rsidRDefault="00C77AD6" w:rsidP="00C77AD6">
      <w:pPr>
        <w:pStyle w:val="-11"/>
        <w:numPr>
          <w:ilvl w:val="2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7C0">
        <w:rPr>
          <w:rFonts w:ascii="Times New Roman" w:hAnsi="Times New Roman"/>
          <w:sz w:val="28"/>
          <w:szCs w:val="28"/>
        </w:rPr>
        <w:t>Заявка на конкурс (Приложение 1) и Проектное предложение (Приложение 2).  Конкурсная документация должна быть подана в период с 1 ноября 2013 по 25 декабря 2013 года.</w:t>
      </w:r>
    </w:p>
    <w:p w:rsidR="00C77AD6" w:rsidRPr="007B07C0" w:rsidRDefault="00C77AD6" w:rsidP="00C77AD6">
      <w:pPr>
        <w:pStyle w:val="-11"/>
        <w:numPr>
          <w:ilvl w:val="2"/>
          <w:numId w:val="17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B07C0">
        <w:rPr>
          <w:rFonts w:ascii="Times New Roman" w:hAnsi="Times New Roman"/>
          <w:sz w:val="28"/>
          <w:szCs w:val="28"/>
        </w:rPr>
        <w:t xml:space="preserve">Все разделы Заявки на конкурс и проектного предложения должны быть заполнены полностью  в соответствии с предложенными в Приложениях формами 1 и 2. </w:t>
      </w:r>
    </w:p>
    <w:p w:rsidR="00C77AD6" w:rsidRPr="007B07C0" w:rsidRDefault="00C77AD6" w:rsidP="00C77AD6">
      <w:pPr>
        <w:pStyle w:val="-11"/>
        <w:numPr>
          <w:ilvl w:val="2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07C0">
        <w:rPr>
          <w:rFonts w:ascii="Times New Roman" w:hAnsi="Times New Roman"/>
          <w:sz w:val="28"/>
          <w:szCs w:val="28"/>
        </w:rPr>
        <w:t xml:space="preserve">Конкурсная документация должна быть представлена в печатном и электронном виде (см. подробнее раздел </w:t>
      </w:r>
      <w:r w:rsidRPr="007B07C0">
        <w:rPr>
          <w:rFonts w:ascii="Times New Roman" w:hAnsi="Times New Roman"/>
          <w:sz w:val="28"/>
          <w:szCs w:val="28"/>
          <w:lang w:val="en-US"/>
        </w:rPr>
        <w:t>V</w:t>
      </w:r>
      <w:r w:rsidRPr="007B07C0">
        <w:rPr>
          <w:rFonts w:ascii="Times New Roman" w:hAnsi="Times New Roman"/>
          <w:sz w:val="28"/>
          <w:szCs w:val="28"/>
        </w:rPr>
        <w:t xml:space="preserve"> «Процедура конкурса», п.5.1.).</w:t>
      </w:r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</w:rPr>
      </w:pPr>
      <w:bookmarkStart w:id="12" w:name="_Toc305576156"/>
      <w:r w:rsidRPr="007B07C0">
        <w:rPr>
          <w:rFonts w:ascii="Times New Roman" w:hAnsi="Times New Roman"/>
          <w:lang w:val="en-US"/>
        </w:rPr>
        <w:t>I</w:t>
      </w:r>
      <w:r w:rsidRPr="007B07C0">
        <w:rPr>
          <w:rFonts w:ascii="Times New Roman" w:hAnsi="Times New Roman"/>
        </w:rPr>
        <w:t xml:space="preserve">Х. КОНКУРСНАЯ И ЭКСПЕРТНАЯ </w:t>
      </w:r>
      <w:bookmarkEnd w:id="12"/>
      <w:r w:rsidR="00F9305C" w:rsidRPr="007B07C0">
        <w:rPr>
          <w:rFonts w:ascii="Times New Roman" w:hAnsi="Times New Roman"/>
        </w:rPr>
        <w:t>КОМИССИ</w:t>
      </w:r>
      <w:r w:rsidR="00F9305C">
        <w:rPr>
          <w:rFonts w:ascii="Times New Roman" w:hAnsi="Times New Roman"/>
        </w:rPr>
        <w:t>И</w:t>
      </w:r>
    </w:p>
    <w:p w:rsidR="00F9305C" w:rsidRDefault="00F9305C" w:rsidP="00C77AD6">
      <w:pPr>
        <w:numPr>
          <w:ilvl w:val="1"/>
          <w:numId w:val="16"/>
        </w:num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конкурсной комиссии представлено в Приложении 3. Состав конкурсной комиссии представлен в </w:t>
      </w:r>
      <w:r w:rsidR="002931EC">
        <w:rPr>
          <w:sz w:val="28"/>
          <w:szCs w:val="28"/>
        </w:rPr>
        <w:t>Приложении 4.</w:t>
      </w:r>
    </w:p>
    <w:p w:rsidR="00C77AD6" w:rsidRPr="00965E1B" w:rsidRDefault="00C77AD6" w:rsidP="00965E1B">
      <w:pPr>
        <w:numPr>
          <w:ilvl w:val="1"/>
          <w:numId w:val="16"/>
        </w:numPr>
        <w:spacing w:line="360" w:lineRule="auto"/>
        <w:ind w:left="709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Экспертная комиссия состоит из специалистов социально ориентированных государственных и негосударственных организаций</w:t>
      </w:r>
      <w:r w:rsidR="00965E1B">
        <w:rPr>
          <w:sz w:val="28"/>
          <w:szCs w:val="28"/>
        </w:rPr>
        <w:t>,</w:t>
      </w:r>
      <w:r w:rsidRPr="007B07C0">
        <w:rPr>
          <w:sz w:val="28"/>
          <w:szCs w:val="28"/>
        </w:rPr>
        <w:t xml:space="preserve"> а также сотрудников вузов из других городов Российской Федерации. Эксперты являются независимыми, ФИО членов экспертной комиссии не публикуются. Список экспертов утверждается Конкурсной комиссией.</w:t>
      </w:r>
    </w:p>
    <w:p w:rsidR="00C77AD6" w:rsidRPr="007B07C0" w:rsidRDefault="00C77AD6" w:rsidP="00C77AD6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 xml:space="preserve">Все решения, принимаемые </w:t>
      </w:r>
      <w:r w:rsidR="002118FF">
        <w:rPr>
          <w:sz w:val="28"/>
          <w:szCs w:val="28"/>
        </w:rPr>
        <w:t>Конкурсной комиссией</w:t>
      </w:r>
      <w:r w:rsidR="00965E1B">
        <w:rPr>
          <w:sz w:val="28"/>
          <w:szCs w:val="28"/>
        </w:rPr>
        <w:t>,</w:t>
      </w:r>
      <w:r w:rsidR="002118FF" w:rsidRPr="007B07C0">
        <w:rPr>
          <w:sz w:val="28"/>
          <w:szCs w:val="28"/>
        </w:rPr>
        <w:t xml:space="preserve"> </w:t>
      </w:r>
      <w:r w:rsidRPr="007B07C0">
        <w:rPr>
          <w:sz w:val="28"/>
          <w:szCs w:val="28"/>
        </w:rPr>
        <w:t xml:space="preserve">заносятся в соответствующие протоколы, подписанные сопредседателями </w:t>
      </w:r>
      <w:r w:rsidR="002118FF">
        <w:rPr>
          <w:sz w:val="28"/>
          <w:szCs w:val="28"/>
        </w:rPr>
        <w:t>комиссии</w:t>
      </w:r>
      <w:r w:rsidRPr="007B07C0">
        <w:rPr>
          <w:sz w:val="28"/>
          <w:szCs w:val="28"/>
        </w:rPr>
        <w:t>.</w:t>
      </w:r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</w:rPr>
      </w:pPr>
      <w:bookmarkStart w:id="13" w:name="_Toc305576163"/>
      <w:r w:rsidRPr="007B07C0">
        <w:rPr>
          <w:rFonts w:ascii="Times New Roman" w:hAnsi="Times New Roman"/>
          <w:lang w:val="en-US"/>
        </w:rPr>
        <w:t>X</w:t>
      </w:r>
      <w:r w:rsidRPr="007B07C0">
        <w:rPr>
          <w:rFonts w:ascii="Times New Roman" w:hAnsi="Times New Roman"/>
        </w:rPr>
        <w:t>. ДОПОЛНИТЕЛЬНЫЕ УСЛОВИЯ ПРОВЕДЕНИЯ КОНКУРСА</w:t>
      </w:r>
      <w:bookmarkEnd w:id="13"/>
    </w:p>
    <w:p w:rsidR="00C77AD6" w:rsidRPr="007B07C0" w:rsidRDefault="00C77AD6" w:rsidP="00C77AD6">
      <w:pPr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 xml:space="preserve">Один студент или аспирант может участвовать только в одной команде  и не может быть задействован в других командах  в рамках данного  конкурса. </w:t>
      </w:r>
    </w:p>
    <w:p w:rsidR="00C77AD6" w:rsidRPr="00A86D47" w:rsidRDefault="00C77AD6" w:rsidP="00C77AD6">
      <w:pPr>
        <w:spacing w:line="360" w:lineRule="auto"/>
        <w:ind w:left="709" w:hanging="709"/>
        <w:jc w:val="both"/>
        <w:rPr>
          <w:sz w:val="28"/>
          <w:szCs w:val="28"/>
        </w:rPr>
      </w:pPr>
      <w:r w:rsidRPr="00A86D47">
        <w:rPr>
          <w:sz w:val="28"/>
          <w:szCs w:val="28"/>
        </w:rPr>
        <w:lastRenderedPageBreak/>
        <w:t>10.2. Команды, реализующие свои проекты в рамках конкурса</w:t>
      </w:r>
      <w:r w:rsidR="00C67794" w:rsidRPr="00A86D47">
        <w:rPr>
          <w:sz w:val="28"/>
          <w:szCs w:val="28"/>
        </w:rPr>
        <w:t>,</w:t>
      </w:r>
      <w:r w:rsidRPr="00A86D47">
        <w:rPr>
          <w:sz w:val="28"/>
          <w:szCs w:val="28"/>
        </w:rPr>
        <w:t xml:space="preserve"> обязаны </w:t>
      </w:r>
      <w:r w:rsidR="00C67794" w:rsidRPr="00A86D47">
        <w:rPr>
          <w:sz w:val="28"/>
          <w:szCs w:val="28"/>
        </w:rPr>
        <w:t xml:space="preserve">один </w:t>
      </w:r>
      <w:r w:rsidRPr="00A86D47">
        <w:rPr>
          <w:sz w:val="28"/>
          <w:szCs w:val="28"/>
        </w:rPr>
        <w:t>раз в месяц информировать секретариат конкурса о текущем положении дел по их проекту</w:t>
      </w:r>
      <w:r w:rsidR="00C67794" w:rsidRPr="00A86D47">
        <w:rPr>
          <w:sz w:val="28"/>
          <w:szCs w:val="28"/>
        </w:rPr>
        <w:t xml:space="preserve"> </w:t>
      </w:r>
      <w:r w:rsidRPr="00A86D47">
        <w:rPr>
          <w:sz w:val="28"/>
          <w:szCs w:val="28"/>
        </w:rPr>
        <w:t>в электронной форме</w:t>
      </w:r>
      <w:r w:rsidR="00C67794" w:rsidRPr="00A86D47">
        <w:rPr>
          <w:sz w:val="28"/>
          <w:szCs w:val="28"/>
        </w:rPr>
        <w:t>, отправив письмо</w:t>
      </w:r>
      <w:r w:rsidRPr="00A86D47">
        <w:rPr>
          <w:sz w:val="28"/>
          <w:szCs w:val="28"/>
        </w:rPr>
        <w:t xml:space="preserve"> на </w:t>
      </w:r>
      <w:r w:rsidRPr="00A86D47">
        <w:rPr>
          <w:sz w:val="28"/>
          <w:szCs w:val="28"/>
          <w:lang w:val="en-US"/>
        </w:rPr>
        <w:t>e</w:t>
      </w:r>
      <w:r w:rsidRPr="00A86D47">
        <w:rPr>
          <w:sz w:val="28"/>
          <w:szCs w:val="28"/>
        </w:rPr>
        <w:t>-</w:t>
      </w:r>
      <w:r w:rsidRPr="00A86D47">
        <w:rPr>
          <w:sz w:val="28"/>
          <w:szCs w:val="28"/>
          <w:lang w:val="en-US"/>
        </w:rPr>
        <w:t>mail</w:t>
      </w:r>
      <w:r w:rsidRPr="00A86D47">
        <w:rPr>
          <w:sz w:val="28"/>
          <w:szCs w:val="28"/>
        </w:rPr>
        <w:t xml:space="preserve">: </w:t>
      </w:r>
      <w:r w:rsidRPr="00A86D47">
        <w:rPr>
          <w:sz w:val="28"/>
          <w:szCs w:val="28"/>
          <w:lang w:val="en-US"/>
        </w:rPr>
        <w:t>socialproject</w:t>
      </w:r>
      <w:r w:rsidRPr="00A86D47">
        <w:rPr>
          <w:sz w:val="28"/>
          <w:szCs w:val="28"/>
        </w:rPr>
        <w:t>.</w:t>
      </w:r>
      <w:r w:rsidRPr="00A86D47">
        <w:rPr>
          <w:sz w:val="28"/>
          <w:szCs w:val="28"/>
          <w:lang w:val="en-US"/>
        </w:rPr>
        <w:t>spb</w:t>
      </w:r>
      <w:r w:rsidRPr="00A86D47">
        <w:rPr>
          <w:sz w:val="28"/>
          <w:szCs w:val="28"/>
        </w:rPr>
        <w:t>@</w:t>
      </w:r>
      <w:r w:rsidRPr="00A86D47">
        <w:rPr>
          <w:sz w:val="28"/>
          <w:szCs w:val="28"/>
          <w:lang w:val="en-US"/>
        </w:rPr>
        <w:t>gmail</w:t>
      </w:r>
      <w:r w:rsidRPr="00A86D47">
        <w:rPr>
          <w:sz w:val="28"/>
          <w:szCs w:val="28"/>
        </w:rPr>
        <w:t>.</w:t>
      </w:r>
      <w:r w:rsidRPr="00A86D47">
        <w:rPr>
          <w:sz w:val="28"/>
          <w:szCs w:val="28"/>
          <w:lang w:val="en-US"/>
        </w:rPr>
        <w:t>com</w:t>
      </w:r>
      <w:r w:rsidRPr="00A86D47">
        <w:rPr>
          <w:sz w:val="28"/>
          <w:szCs w:val="28"/>
        </w:rPr>
        <w:t xml:space="preserve"> </w:t>
      </w:r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</w:rPr>
      </w:pPr>
      <w:bookmarkStart w:id="14" w:name="_Toc305576164"/>
      <w:r w:rsidRPr="007B07C0">
        <w:rPr>
          <w:rFonts w:ascii="Times New Roman" w:hAnsi="Times New Roman"/>
          <w:lang w:val="en-US"/>
        </w:rPr>
        <w:t>XII</w:t>
      </w:r>
      <w:r w:rsidRPr="007B07C0">
        <w:rPr>
          <w:rFonts w:ascii="Times New Roman" w:hAnsi="Times New Roman"/>
        </w:rPr>
        <w:t>. СЕКРЕТАРИАТ КОНКУРСА</w:t>
      </w:r>
      <w:bookmarkEnd w:id="14"/>
    </w:p>
    <w:p w:rsidR="00C77AD6" w:rsidRPr="007B07C0" w:rsidRDefault="00C77AD6" w:rsidP="00C77AD6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7B07C0">
        <w:rPr>
          <w:sz w:val="28"/>
          <w:szCs w:val="28"/>
        </w:rPr>
        <w:t>Секретариат конкурса – и.о. председателя профкома студентов НИУ ИТМО,  Андрей Николаевич Зленко,  председатель Старостата НИУ ИТМО, Мария Олеговна Ковалева, менеджер Управления по развитию проектной деятельности НИУ ИТМО, Юрий  Игоревич Купоросов.</w:t>
      </w:r>
    </w:p>
    <w:p w:rsidR="00C77AD6" w:rsidRDefault="00C77AD6" w:rsidP="00C77AD6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2E2C0A">
        <w:rPr>
          <w:sz w:val="28"/>
          <w:szCs w:val="28"/>
        </w:rPr>
        <w:t xml:space="preserve">Адрес секретариата: Санкт-Петербургский национальный исследовательский университет информационных технологий, механики и оптики, 197101, Санкт-Петербург, Кронверский пр., 49, </w:t>
      </w:r>
      <w:r w:rsidRPr="00083B95">
        <w:rPr>
          <w:color w:val="000000" w:themeColor="text1"/>
          <w:sz w:val="28"/>
          <w:szCs w:val="28"/>
        </w:rPr>
        <w:t xml:space="preserve">ауд. 159-а, эл. почта: </w:t>
      </w:r>
      <w:hyperlink r:id="rId11" w:history="1">
        <w:r w:rsidR="002522FE" w:rsidRPr="00083B95">
          <w:rPr>
            <w:rStyle w:val="a8"/>
            <w:color w:val="000000" w:themeColor="text1"/>
            <w:sz w:val="28"/>
            <w:szCs w:val="28"/>
            <w:lang w:val="en-US"/>
          </w:rPr>
          <w:t>s</w:t>
        </w:r>
        <w:r w:rsidR="002522FE" w:rsidRPr="00083B95">
          <w:rPr>
            <w:rStyle w:val="a8"/>
            <w:color w:val="000000" w:themeColor="text1"/>
            <w:sz w:val="28"/>
            <w:szCs w:val="28"/>
          </w:rPr>
          <w:t>ocialproject.spb@gmail.com</w:t>
        </w:r>
      </w:hyperlink>
      <w:r w:rsidRPr="00083B95">
        <w:rPr>
          <w:color w:val="000000" w:themeColor="text1"/>
          <w:sz w:val="28"/>
          <w:szCs w:val="28"/>
        </w:rPr>
        <w:t xml:space="preserve">; интернет:  </w:t>
      </w:r>
      <w:hyperlink r:id="rId12" w:history="1">
        <w:r w:rsidRPr="00083B95">
          <w:rPr>
            <w:rStyle w:val="a8"/>
            <w:color w:val="000000" w:themeColor="text1"/>
            <w:sz w:val="28"/>
            <w:szCs w:val="28"/>
            <w:lang w:val="en-US"/>
          </w:rPr>
          <w:t>http</w:t>
        </w:r>
        <w:r w:rsidRPr="00083B95">
          <w:rPr>
            <w:rStyle w:val="a8"/>
            <w:color w:val="000000" w:themeColor="text1"/>
            <w:sz w:val="28"/>
            <w:szCs w:val="28"/>
          </w:rPr>
          <w:t>://</w:t>
        </w:r>
        <w:r w:rsidRPr="00083B95">
          <w:rPr>
            <w:rStyle w:val="a8"/>
            <w:color w:val="000000" w:themeColor="text1"/>
            <w:sz w:val="28"/>
            <w:szCs w:val="28"/>
            <w:lang w:val="en-US"/>
          </w:rPr>
          <w:t>socialprojectspb</w:t>
        </w:r>
        <w:r w:rsidRPr="00083B95">
          <w:rPr>
            <w:rStyle w:val="a8"/>
            <w:color w:val="000000" w:themeColor="text1"/>
            <w:sz w:val="28"/>
            <w:szCs w:val="28"/>
          </w:rPr>
          <w:t>.</w:t>
        </w:r>
        <w:r w:rsidRPr="00083B95">
          <w:rPr>
            <w:rStyle w:val="a8"/>
            <w:color w:val="000000" w:themeColor="text1"/>
            <w:sz w:val="28"/>
            <w:szCs w:val="28"/>
            <w:lang w:val="en-US"/>
          </w:rPr>
          <w:t>ru</w:t>
        </w:r>
      </w:hyperlink>
      <w:r w:rsidR="002E2C0A" w:rsidRPr="00083B95">
        <w:rPr>
          <w:rStyle w:val="a8"/>
          <w:color w:val="000000" w:themeColor="text1"/>
          <w:sz w:val="28"/>
          <w:szCs w:val="28"/>
        </w:rPr>
        <w:t>,</w:t>
      </w:r>
      <w:r w:rsidR="002E2C0A" w:rsidRPr="00083B95">
        <w:rPr>
          <w:rStyle w:val="a8"/>
          <w:color w:val="000000" w:themeColor="text1"/>
          <w:sz w:val="28"/>
          <w:szCs w:val="28"/>
          <w:u w:val="none"/>
        </w:rPr>
        <w:t xml:space="preserve"> </w:t>
      </w:r>
      <w:r w:rsidRPr="00083B95">
        <w:rPr>
          <w:color w:val="000000" w:themeColor="text1"/>
          <w:sz w:val="28"/>
          <w:szCs w:val="28"/>
        </w:rPr>
        <w:t xml:space="preserve"> </w:t>
      </w:r>
      <w:r w:rsidR="00083B95" w:rsidRPr="00083B95">
        <w:rPr>
          <w:color w:val="000000" w:themeColor="text1"/>
          <w:sz w:val="28"/>
          <w:szCs w:val="28"/>
          <w:u w:val="single"/>
        </w:rPr>
        <w:t>http://vk.com/socialprojectspb</w:t>
      </w:r>
      <w:r w:rsidRPr="00083B95">
        <w:rPr>
          <w:color w:val="000000" w:themeColor="text1"/>
          <w:sz w:val="28"/>
          <w:szCs w:val="28"/>
        </w:rPr>
        <w:t xml:space="preserve"> тел:</w:t>
      </w:r>
      <w:r w:rsidRPr="002E2C0A">
        <w:rPr>
          <w:sz w:val="28"/>
          <w:szCs w:val="28"/>
        </w:rPr>
        <w:t xml:space="preserve"> +79516710825; +79062699592. </w:t>
      </w:r>
    </w:p>
    <w:p w:rsidR="002E2C0A" w:rsidRPr="002E2C0A" w:rsidRDefault="002E2C0A" w:rsidP="00C77AD6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  <w:sectPr w:rsidR="002E2C0A" w:rsidRPr="002E2C0A" w:rsidSect="007B07C0">
          <w:headerReference w:type="default" r:id="rId13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AD6" w:rsidRPr="007B07C0" w:rsidRDefault="00C77AD6" w:rsidP="00C77AD6">
      <w:pPr>
        <w:pStyle w:val="1"/>
        <w:jc w:val="center"/>
        <w:rPr>
          <w:rFonts w:ascii="Times New Roman" w:hAnsi="Times New Roman"/>
        </w:rPr>
      </w:pPr>
      <w:bookmarkStart w:id="15" w:name="_Toc177189173"/>
      <w:bookmarkStart w:id="16" w:name="_Toc219692608"/>
      <w:bookmarkStart w:id="17" w:name="_Toc305576166"/>
      <w:r w:rsidRPr="007B07C0">
        <w:rPr>
          <w:rFonts w:ascii="Times New Roman" w:hAnsi="Times New Roman"/>
          <w:szCs w:val="28"/>
        </w:rPr>
        <w:lastRenderedPageBreak/>
        <w:t>ЛИСТ УЧЕТА ИЗМЕНЕНИЙ</w:t>
      </w:r>
      <w:bookmarkEnd w:id="15"/>
      <w:bookmarkEnd w:id="16"/>
      <w:bookmarkEnd w:id="17"/>
    </w:p>
    <w:p w:rsidR="00C77AD6" w:rsidRPr="007B07C0" w:rsidRDefault="00C77AD6" w:rsidP="00C77AD6">
      <w:pPr>
        <w:rPr>
          <w:sz w:val="20"/>
          <w:szCs w:val="20"/>
        </w:rPr>
      </w:pPr>
    </w:p>
    <w:p w:rsidR="00C77AD6" w:rsidRDefault="00C77AD6" w:rsidP="00C77AD6">
      <w:pPr>
        <w:pStyle w:val="2"/>
        <w:ind w:right="485"/>
      </w:pPr>
      <w:r w:rsidRPr="007B07C0">
        <w:rPr>
          <w:sz w:val="28"/>
        </w:rPr>
        <w:t>Корректура текста (части текста) любой из страниц осуществляется только путем замены всей страницы. Соответственно изменяется и дата версии. Если при изменении страницы добавляется, они нумеруются номером заменяемой страницы с буквенным индексом "а", "б" и т.д. по алфавиту. Информация о корректуре (замене листов) вносится в Таблицу учета изменений. Дата последней версии ха</w:t>
      </w:r>
      <w:r>
        <w:rPr>
          <w:sz w:val="28"/>
        </w:rPr>
        <w:t xml:space="preserve">рактеризует современность всего </w:t>
      </w:r>
      <w:r w:rsidRPr="007B07C0">
        <w:rPr>
          <w:sz w:val="28"/>
        </w:rPr>
        <w:t>документа.</w:t>
      </w:r>
    </w:p>
    <w:p w:rsidR="00C77AD6" w:rsidRPr="007B07C0" w:rsidRDefault="00C77AD6" w:rsidP="00C77AD6">
      <w:pPr>
        <w:pStyle w:val="2"/>
        <w:ind w:right="485"/>
        <w:jc w:val="center"/>
        <w:rPr>
          <w:b/>
          <w:sz w:val="24"/>
          <w:szCs w:val="24"/>
        </w:rPr>
      </w:pPr>
      <w:r w:rsidRPr="007B07C0">
        <w:rPr>
          <w:b/>
          <w:sz w:val="24"/>
          <w:szCs w:val="24"/>
        </w:rPr>
        <w:t>ТАБЛИЦА УЧЕТА ИЗМЕНЕНИЙ</w:t>
      </w:r>
    </w:p>
    <w:p w:rsidR="00C77AD6" w:rsidRPr="007B07C0" w:rsidRDefault="00C77AD6" w:rsidP="00C77AD6">
      <w:pPr>
        <w:jc w:val="both"/>
        <w:rPr>
          <w:sz w:val="22"/>
          <w:szCs w:val="22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2051"/>
        <w:gridCol w:w="2350"/>
        <w:gridCol w:w="2350"/>
        <w:gridCol w:w="1705"/>
      </w:tblGrid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  <w:r w:rsidRPr="007B07C0">
              <w:rPr>
                <w:sz w:val="22"/>
                <w:szCs w:val="22"/>
              </w:rPr>
              <w:t>Стр.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  <w:r w:rsidRPr="007B07C0">
              <w:rPr>
                <w:sz w:val="22"/>
                <w:szCs w:val="22"/>
              </w:rPr>
              <w:t xml:space="preserve">Дата </w:t>
            </w:r>
          </w:p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  <w:r w:rsidRPr="007B07C0">
              <w:rPr>
                <w:sz w:val="22"/>
                <w:szCs w:val="22"/>
              </w:rPr>
              <w:t>последней версии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  <w:r w:rsidRPr="007B07C0">
              <w:rPr>
                <w:sz w:val="22"/>
                <w:szCs w:val="22"/>
              </w:rPr>
              <w:t>№ и дата документа, регламентирующего внесение изменений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  <w:r w:rsidRPr="007B07C0">
              <w:rPr>
                <w:sz w:val="22"/>
                <w:szCs w:val="22"/>
              </w:rPr>
              <w:t xml:space="preserve">Дата </w:t>
            </w:r>
          </w:p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  <w:r w:rsidRPr="007B07C0">
              <w:rPr>
                <w:sz w:val="22"/>
                <w:szCs w:val="22"/>
              </w:rPr>
              <w:t>внесения изменений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  <w:r w:rsidRPr="007B07C0">
              <w:rPr>
                <w:sz w:val="22"/>
                <w:szCs w:val="22"/>
              </w:rPr>
              <w:t xml:space="preserve">Подпись </w:t>
            </w:r>
          </w:p>
          <w:p w:rsidR="00C77AD6" w:rsidRPr="007B07C0" w:rsidRDefault="00C77AD6" w:rsidP="001C624D">
            <w:pPr>
              <w:ind w:right="-82"/>
              <w:jc w:val="center"/>
              <w:rPr>
                <w:sz w:val="22"/>
                <w:szCs w:val="22"/>
              </w:rPr>
            </w:pPr>
            <w:r w:rsidRPr="007B07C0">
              <w:rPr>
                <w:sz w:val="22"/>
                <w:szCs w:val="22"/>
              </w:rPr>
              <w:t>исполнителя</w:t>
            </w: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  <w:tr w:rsidR="00C77AD6" w:rsidRPr="007B07C0" w:rsidTr="001C624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D6" w:rsidRPr="007B07C0" w:rsidRDefault="00C77AD6" w:rsidP="001C62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1CBE" w:rsidRDefault="00C67794" w:rsidP="00C67794">
      <w:pPr>
        <w:jc w:val="right"/>
      </w:pPr>
      <w:r>
        <w:br w:type="page"/>
      </w:r>
      <w:r>
        <w:lastRenderedPageBreak/>
        <w:t>Приложение №1</w:t>
      </w:r>
    </w:p>
    <w:p w:rsidR="00C67794" w:rsidRDefault="00C67794" w:rsidP="00C67794">
      <w:pPr>
        <w:jc w:val="right"/>
      </w:pPr>
      <w:r>
        <w:t>к Положению о межвузовском конкурсе социальных проектов «Ты нужен людям!»</w:t>
      </w:r>
    </w:p>
    <w:p w:rsidR="00F06C93" w:rsidRDefault="00F06C93" w:rsidP="00C67794">
      <w:pPr>
        <w:jc w:val="right"/>
      </w:pPr>
      <w:r>
        <w:t>Заявка на конкурс</w:t>
      </w:r>
    </w:p>
    <w:p w:rsidR="00F06C93" w:rsidRDefault="00F06C93" w:rsidP="00C67794">
      <w:pPr>
        <w:jc w:val="right"/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F6D70" w:rsidTr="00E85763">
        <w:tc>
          <w:tcPr>
            <w:tcW w:w="9747" w:type="dxa"/>
            <w:gridSpan w:val="2"/>
          </w:tcPr>
          <w:p w:rsidR="00FF6D70" w:rsidRDefault="009A41EC" w:rsidP="009A41E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24923" cy="11902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_0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123" cy="119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D70" w:rsidTr="00E85763">
        <w:tc>
          <w:tcPr>
            <w:tcW w:w="4785" w:type="dxa"/>
          </w:tcPr>
          <w:p w:rsidR="00FF6D70" w:rsidRDefault="00BE3332" w:rsidP="00FF6D70">
            <w:pPr>
              <w:jc w:val="both"/>
            </w:pPr>
            <w:r>
              <w:t>Рег.номер:</w:t>
            </w:r>
          </w:p>
          <w:p w:rsidR="00BE3332" w:rsidRDefault="00BE3332" w:rsidP="00FF6D70">
            <w:pPr>
              <w:jc w:val="both"/>
            </w:pPr>
            <w:r>
              <w:t>_____________________________________</w:t>
            </w:r>
          </w:p>
          <w:p w:rsidR="00BE3332" w:rsidRDefault="00BE3332" w:rsidP="00FF6D70">
            <w:pPr>
              <w:jc w:val="both"/>
            </w:pPr>
            <w:r>
              <w:t>Заявку принял(а):</w:t>
            </w:r>
          </w:p>
          <w:p w:rsidR="00BE3332" w:rsidRDefault="00BE3332" w:rsidP="00FF6D70">
            <w:pPr>
              <w:jc w:val="both"/>
            </w:pPr>
            <w:r>
              <w:t>_____________________________________</w:t>
            </w:r>
          </w:p>
          <w:p w:rsidR="00BE3332" w:rsidRPr="00CC21FA" w:rsidRDefault="00723D8F" w:rsidP="00723D8F">
            <w:pPr>
              <w:jc w:val="both"/>
              <w:rPr>
                <w:sz w:val="20"/>
                <w:szCs w:val="20"/>
              </w:rPr>
            </w:pPr>
            <w:r w:rsidRPr="00CC21FA">
              <w:rPr>
                <w:sz w:val="20"/>
                <w:szCs w:val="20"/>
              </w:rPr>
              <w:t>Примеч.: заполняется секретариатом конкурса</w:t>
            </w:r>
          </w:p>
        </w:tc>
        <w:tc>
          <w:tcPr>
            <w:tcW w:w="4962" w:type="dxa"/>
          </w:tcPr>
          <w:p w:rsidR="00FF6D70" w:rsidRDefault="00723D8F" w:rsidP="00E85763">
            <w:pPr>
              <w:ind w:left="744"/>
            </w:pPr>
            <w:r>
              <w:t>Секретариат конкурса:</w:t>
            </w:r>
          </w:p>
          <w:p w:rsidR="00723D8F" w:rsidRDefault="00723D8F" w:rsidP="00E85763">
            <w:pPr>
              <w:ind w:left="744"/>
            </w:pPr>
            <w:r>
              <w:t>197101, Санкт-Петербург,</w:t>
            </w:r>
          </w:p>
          <w:p w:rsidR="00723D8F" w:rsidRDefault="00723D8F" w:rsidP="00E85763">
            <w:pPr>
              <w:ind w:left="744"/>
            </w:pPr>
            <w:r>
              <w:t xml:space="preserve">пр. Кронверкский </w:t>
            </w:r>
            <w:r w:rsidR="000348F9">
              <w:t>д.49, ауд. 159-а</w:t>
            </w:r>
          </w:p>
          <w:p w:rsidR="000348F9" w:rsidRDefault="000348F9" w:rsidP="00E85763">
            <w:pPr>
              <w:ind w:left="744"/>
            </w:pPr>
          </w:p>
          <w:p w:rsidR="000348F9" w:rsidRDefault="000348F9" w:rsidP="00E85763">
            <w:pPr>
              <w:ind w:left="744"/>
            </w:pPr>
            <w:r>
              <w:t>Прием заявок: пн, ср, пт (12.00-16.00)</w:t>
            </w:r>
          </w:p>
        </w:tc>
      </w:tr>
      <w:tr w:rsidR="00BE3332" w:rsidRPr="00CC21FA" w:rsidTr="00E85763">
        <w:tc>
          <w:tcPr>
            <w:tcW w:w="9747" w:type="dxa"/>
            <w:gridSpan w:val="2"/>
          </w:tcPr>
          <w:p w:rsidR="00CC21FA" w:rsidRPr="00CC21FA" w:rsidRDefault="00CC21FA" w:rsidP="00CC21FA">
            <w:pPr>
              <w:jc w:val="center"/>
              <w:rPr>
                <w:b/>
                <w:sz w:val="28"/>
                <w:szCs w:val="28"/>
              </w:rPr>
            </w:pPr>
          </w:p>
          <w:p w:rsidR="00CC21FA" w:rsidRPr="00CC21FA" w:rsidRDefault="00CC21FA" w:rsidP="00CC21FA">
            <w:pPr>
              <w:jc w:val="center"/>
              <w:rPr>
                <w:b/>
                <w:sz w:val="28"/>
                <w:szCs w:val="28"/>
              </w:rPr>
            </w:pPr>
          </w:p>
          <w:p w:rsidR="00CC21FA" w:rsidRPr="00CC21FA" w:rsidRDefault="00CC21FA" w:rsidP="00CC21FA">
            <w:pPr>
              <w:jc w:val="center"/>
              <w:rPr>
                <w:b/>
                <w:sz w:val="28"/>
                <w:szCs w:val="28"/>
              </w:rPr>
            </w:pPr>
          </w:p>
          <w:p w:rsidR="00BE3332" w:rsidRPr="00CC21FA" w:rsidRDefault="00877639" w:rsidP="00CC21FA">
            <w:pPr>
              <w:jc w:val="center"/>
              <w:rPr>
                <w:b/>
                <w:sz w:val="28"/>
                <w:szCs w:val="28"/>
              </w:rPr>
            </w:pPr>
            <w:r w:rsidRPr="00CC21FA">
              <w:rPr>
                <w:b/>
                <w:sz w:val="28"/>
                <w:szCs w:val="28"/>
              </w:rPr>
              <w:t>Заявка на участие в конкурсе</w:t>
            </w:r>
          </w:p>
          <w:p w:rsidR="00CC21FA" w:rsidRPr="00CC21FA" w:rsidRDefault="00CC21FA" w:rsidP="00FF6D70">
            <w:pPr>
              <w:jc w:val="both"/>
              <w:rPr>
                <w:b/>
                <w:sz w:val="28"/>
                <w:szCs w:val="28"/>
              </w:rPr>
            </w:pPr>
          </w:p>
          <w:p w:rsidR="00CC21FA" w:rsidRPr="00CC21FA" w:rsidRDefault="00CC21FA" w:rsidP="00FF6D70">
            <w:pPr>
              <w:jc w:val="both"/>
              <w:rPr>
                <w:b/>
                <w:sz w:val="28"/>
                <w:szCs w:val="28"/>
              </w:rPr>
            </w:pPr>
          </w:p>
          <w:p w:rsidR="00877639" w:rsidRPr="00CC21FA" w:rsidRDefault="00936B54" w:rsidP="00FF6D70">
            <w:pPr>
              <w:jc w:val="both"/>
              <w:rPr>
                <w:b/>
                <w:sz w:val="28"/>
                <w:szCs w:val="28"/>
              </w:rPr>
            </w:pPr>
            <w:r w:rsidRPr="00CC21FA">
              <w:rPr>
                <w:b/>
                <w:sz w:val="28"/>
                <w:szCs w:val="28"/>
              </w:rPr>
              <w:t>Название проекта:</w:t>
            </w:r>
          </w:p>
          <w:p w:rsidR="00936B54" w:rsidRPr="00CC21FA" w:rsidRDefault="00343952" w:rsidP="00FF6D70">
            <w:pPr>
              <w:jc w:val="both"/>
              <w:rPr>
                <w:b/>
                <w:sz w:val="28"/>
                <w:szCs w:val="28"/>
              </w:rPr>
            </w:pPr>
            <w:r w:rsidRPr="00CC21FA">
              <w:rPr>
                <w:b/>
                <w:sz w:val="28"/>
                <w:szCs w:val="28"/>
              </w:rPr>
              <w:t>Капитан команды</w:t>
            </w:r>
          </w:p>
          <w:p w:rsidR="00936B54" w:rsidRPr="00CC21FA" w:rsidRDefault="00936B54" w:rsidP="00FF6D70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ФИО:</w:t>
            </w:r>
          </w:p>
          <w:p w:rsidR="00936B54" w:rsidRPr="00CC21FA" w:rsidRDefault="00936B54" w:rsidP="00FF6D70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ВУЗ:</w:t>
            </w:r>
          </w:p>
          <w:p w:rsidR="00936B54" w:rsidRPr="00CC21FA" w:rsidRDefault="00936B54" w:rsidP="00FF6D70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Номер телефона:</w:t>
            </w:r>
          </w:p>
          <w:p w:rsidR="00936B54" w:rsidRPr="00CC21FA" w:rsidRDefault="00936B54" w:rsidP="00FF6D70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  <w:lang w:val="en-US"/>
              </w:rPr>
              <w:t>e</w:t>
            </w:r>
            <w:r w:rsidRPr="00CC21FA">
              <w:rPr>
                <w:sz w:val="28"/>
                <w:szCs w:val="28"/>
              </w:rPr>
              <w:t>-</w:t>
            </w:r>
            <w:r w:rsidRPr="00CC21FA">
              <w:rPr>
                <w:sz w:val="28"/>
                <w:szCs w:val="28"/>
                <w:lang w:val="en-US"/>
              </w:rPr>
              <w:t>mail</w:t>
            </w:r>
            <w:r w:rsidRPr="00CC21FA">
              <w:rPr>
                <w:sz w:val="28"/>
                <w:szCs w:val="28"/>
              </w:rPr>
              <w:t>:</w:t>
            </w:r>
          </w:p>
          <w:p w:rsidR="00936B54" w:rsidRPr="00CC21FA" w:rsidRDefault="00E709AD" w:rsidP="00E709AD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Страница в контакте (при наличии):</w:t>
            </w:r>
          </w:p>
          <w:p w:rsidR="00E709AD" w:rsidRPr="00CC21FA" w:rsidRDefault="00E709AD" w:rsidP="00E709AD">
            <w:pPr>
              <w:jc w:val="both"/>
              <w:rPr>
                <w:sz w:val="28"/>
                <w:szCs w:val="28"/>
              </w:rPr>
            </w:pPr>
          </w:p>
          <w:p w:rsidR="00E709AD" w:rsidRPr="00CC21FA" w:rsidRDefault="00343952" w:rsidP="00E709AD">
            <w:pPr>
              <w:jc w:val="both"/>
              <w:rPr>
                <w:sz w:val="28"/>
                <w:szCs w:val="28"/>
              </w:rPr>
            </w:pPr>
            <w:r w:rsidRPr="00CC21FA">
              <w:rPr>
                <w:b/>
                <w:sz w:val="28"/>
                <w:szCs w:val="28"/>
              </w:rPr>
              <w:t>Члены команды</w:t>
            </w:r>
            <w:r w:rsidR="0041197E" w:rsidRPr="00CC21FA">
              <w:rPr>
                <w:sz w:val="28"/>
                <w:szCs w:val="28"/>
              </w:rPr>
              <w:t xml:space="preserve"> (заполняется информация про каждого члена команды)</w:t>
            </w:r>
          </w:p>
          <w:p w:rsidR="00343952" w:rsidRPr="00CC21FA" w:rsidRDefault="00343952" w:rsidP="00343952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ФИО:</w:t>
            </w:r>
          </w:p>
          <w:p w:rsidR="00343952" w:rsidRPr="00CC21FA" w:rsidRDefault="00343952" w:rsidP="00343952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ВУЗ:</w:t>
            </w:r>
          </w:p>
          <w:p w:rsidR="00343952" w:rsidRPr="00CC21FA" w:rsidRDefault="00343952" w:rsidP="00343952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Номер телефона:</w:t>
            </w:r>
          </w:p>
          <w:p w:rsidR="00343952" w:rsidRPr="00CC21FA" w:rsidRDefault="00343952" w:rsidP="00343952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  <w:lang w:val="en-US"/>
              </w:rPr>
              <w:t>e</w:t>
            </w:r>
            <w:r w:rsidRPr="00CC21FA">
              <w:rPr>
                <w:sz w:val="28"/>
                <w:szCs w:val="28"/>
              </w:rPr>
              <w:t>-</w:t>
            </w:r>
            <w:r w:rsidRPr="00CC21FA">
              <w:rPr>
                <w:sz w:val="28"/>
                <w:szCs w:val="28"/>
                <w:lang w:val="en-US"/>
              </w:rPr>
              <w:t>mail</w:t>
            </w:r>
            <w:r w:rsidRPr="00CC21FA">
              <w:rPr>
                <w:sz w:val="28"/>
                <w:szCs w:val="28"/>
              </w:rPr>
              <w:t>:</w:t>
            </w:r>
          </w:p>
          <w:p w:rsidR="00343952" w:rsidRPr="00CC21FA" w:rsidRDefault="00343952" w:rsidP="00343952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Страница в контакте (при наличии):</w:t>
            </w:r>
          </w:p>
          <w:p w:rsidR="00343952" w:rsidRPr="00CC21FA" w:rsidRDefault="00343952" w:rsidP="00E709AD">
            <w:pPr>
              <w:jc w:val="both"/>
              <w:rPr>
                <w:sz w:val="28"/>
                <w:szCs w:val="28"/>
              </w:rPr>
            </w:pPr>
          </w:p>
          <w:p w:rsidR="00343952" w:rsidRPr="00CC21FA" w:rsidRDefault="0041197E" w:rsidP="00E709AD">
            <w:pPr>
              <w:jc w:val="both"/>
              <w:rPr>
                <w:b/>
                <w:sz w:val="28"/>
                <w:szCs w:val="28"/>
              </w:rPr>
            </w:pPr>
            <w:r w:rsidRPr="00CC21FA">
              <w:rPr>
                <w:b/>
                <w:sz w:val="28"/>
                <w:szCs w:val="28"/>
              </w:rPr>
              <w:t>Партнер</w:t>
            </w:r>
          </w:p>
          <w:p w:rsidR="0041197E" w:rsidRPr="00CC21FA" w:rsidRDefault="0041197E" w:rsidP="00E709AD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Наименование партнерской организации:</w:t>
            </w:r>
          </w:p>
          <w:p w:rsidR="0041197E" w:rsidRPr="00CC21FA" w:rsidRDefault="0041197E" w:rsidP="00E709AD">
            <w:pPr>
              <w:jc w:val="both"/>
              <w:rPr>
                <w:sz w:val="28"/>
                <w:szCs w:val="28"/>
              </w:rPr>
            </w:pPr>
          </w:p>
          <w:p w:rsidR="0041197E" w:rsidRPr="00CC21FA" w:rsidRDefault="0041197E" w:rsidP="00E709AD">
            <w:pPr>
              <w:jc w:val="both"/>
              <w:rPr>
                <w:b/>
                <w:sz w:val="28"/>
                <w:szCs w:val="28"/>
              </w:rPr>
            </w:pPr>
            <w:r w:rsidRPr="00CC21FA">
              <w:rPr>
                <w:b/>
                <w:sz w:val="28"/>
                <w:szCs w:val="28"/>
              </w:rPr>
              <w:t>Представитель партнерской организации</w:t>
            </w:r>
          </w:p>
          <w:p w:rsidR="0041197E" w:rsidRPr="00CC21FA" w:rsidRDefault="0041197E" w:rsidP="0041197E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ФИО:</w:t>
            </w:r>
          </w:p>
          <w:p w:rsidR="0041197E" w:rsidRPr="00CC21FA" w:rsidRDefault="0041197E" w:rsidP="0041197E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</w:rPr>
              <w:t>Номер телефона:</w:t>
            </w:r>
          </w:p>
          <w:p w:rsidR="0041197E" w:rsidRPr="00CC21FA" w:rsidRDefault="0041197E" w:rsidP="0041197E">
            <w:pPr>
              <w:jc w:val="both"/>
              <w:rPr>
                <w:sz w:val="28"/>
                <w:szCs w:val="28"/>
              </w:rPr>
            </w:pPr>
            <w:r w:rsidRPr="00CC21FA">
              <w:rPr>
                <w:sz w:val="28"/>
                <w:szCs w:val="28"/>
                <w:lang w:val="en-US"/>
              </w:rPr>
              <w:t>e</w:t>
            </w:r>
            <w:r w:rsidRPr="00CC21FA">
              <w:rPr>
                <w:sz w:val="28"/>
                <w:szCs w:val="28"/>
              </w:rPr>
              <w:t>-</w:t>
            </w:r>
            <w:r w:rsidRPr="00CC21FA">
              <w:rPr>
                <w:sz w:val="28"/>
                <w:szCs w:val="28"/>
                <w:lang w:val="en-US"/>
              </w:rPr>
              <w:t>mail</w:t>
            </w:r>
            <w:r w:rsidRPr="00CC21FA">
              <w:rPr>
                <w:sz w:val="28"/>
                <w:szCs w:val="28"/>
              </w:rPr>
              <w:t>:</w:t>
            </w:r>
          </w:p>
          <w:p w:rsidR="0041197E" w:rsidRPr="00CC21FA" w:rsidRDefault="0041197E" w:rsidP="00E709AD">
            <w:pPr>
              <w:jc w:val="both"/>
              <w:rPr>
                <w:sz w:val="28"/>
                <w:szCs w:val="28"/>
              </w:rPr>
            </w:pPr>
          </w:p>
        </w:tc>
      </w:tr>
    </w:tbl>
    <w:p w:rsidR="00FF6D70" w:rsidRDefault="00FF6D70" w:rsidP="00FF6D70">
      <w:pPr>
        <w:jc w:val="both"/>
      </w:pPr>
    </w:p>
    <w:p w:rsidR="009F255B" w:rsidRDefault="009F255B" w:rsidP="00C67794">
      <w:pPr>
        <w:jc w:val="right"/>
      </w:pPr>
    </w:p>
    <w:p w:rsidR="00BE3332" w:rsidRDefault="00BE3332">
      <w:r>
        <w:br w:type="page"/>
      </w:r>
    </w:p>
    <w:p w:rsidR="009F255B" w:rsidRDefault="009F255B" w:rsidP="00C67794">
      <w:pPr>
        <w:jc w:val="right"/>
      </w:pPr>
      <w:r>
        <w:lastRenderedPageBreak/>
        <w:t>Приложение №2</w:t>
      </w:r>
    </w:p>
    <w:p w:rsidR="009F255B" w:rsidRDefault="009F255B" w:rsidP="00C67794">
      <w:pPr>
        <w:jc w:val="right"/>
      </w:pPr>
      <w:r>
        <w:t>к Положению о межвузовском конкурсе социальных проектов «Ты нужен людям!»</w:t>
      </w:r>
    </w:p>
    <w:p w:rsidR="00F06C93" w:rsidRDefault="00F06C93" w:rsidP="00C67794">
      <w:pPr>
        <w:jc w:val="right"/>
      </w:pPr>
      <w:r>
        <w:t>Проектное предложение</w:t>
      </w:r>
    </w:p>
    <w:p w:rsidR="00CA6881" w:rsidRDefault="00CA6881" w:rsidP="00CA68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81" w:rsidRPr="00C138D9" w:rsidRDefault="00CA6881" w:rsidP="00CA68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D9">
        <w:rPr>
          <w:rFonts w:ascii="Times New Roman" w:hAnsi="Times New Roman" w:cs="Times New Roman"/>
          <w:b/>
          <w:sz w:val="28"/>
          <w:szCs w:val="28"/>
        </w:rPr>
        <w:t>Проектное предложение</w:t>
      </w:r>
    </w:p>
    <w:p w:rsidR="00CA6881" w:rsidRPr="00C138D9" w:rsidRDefault="00CA6881" w:rsidP="00CA68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881" w:rsidRPr="00C138D9" w:rsidRDefault="00CA6881" w:rsidP="00CA68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D9">
        <w:rPr>
          <w:rFonts w:ascii="Times New Roman" w:hAnsi="Times New Roman" w:cs="Times New Roman"/>
          <w:b/>
          <w:sz w:val="28"/>
          <w:szCs w:val="28"/>
        </w:rPr>
        <w:t>Название проекта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1. Анализ социальных проблем, вызывающих необходимость реализации проекта, их причин и следствий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2. Содержание проекта: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2.1. Наименование проекта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2.2. Цели проекта __________________________________________________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2.3. Задачи проекта _________________________________________________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2.4. Целевая группа проекта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2.5. Основное содержание проекта (не более 1 стр.)</w:t>
      </w:r>
    </w:p>
    <w:p w:rsidR="00CA6881" w:rsidRPr="00C138D9" w:rsidRDefault="00CA6881" w:rsidP="00CA68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2.6. Календарный план/этапы реализации проекта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3. Планируемые результаты проекта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4. Сроки реализации проекта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5. Ожидаемые последствия реализации проекта для целевой группы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>6. Количество добровольцев, которых планируется привлечь к реализации проекта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CA6881" w:rsidRPr="00C138D9" w:rsidRDefault="00CA6881" w:rsidP="00CA6881">
      <w:pPr>
        <w:pStyle w:val="ConsPlusNonformat"/>
        <w:rPr>
          <w:rFonts w:ascii="Times New Roman" w:hAnsi="Times New Roman" w:cs="Times New Roman"/>
        </w:rPr>
      </w:pPr>
    </w:p>
    <w:p w:rsidR="00C14166" w:rsidRDefault="00C14166" w:rsidP="00CA6881">
      <w:pPr>
        <w:pStyle w:val="ConsPlusNonformat"/>
        <w:rPr>
          <w:color w:val="FF0000"/>
        </w:rPr>
      </w:pPr>
    </w:p>
    <w:p w:rsidR="00C14166" w:rsidRDefault="00C14166" w:rsidP="00CA6881">
      <w:pPr>
        <w:pStyle w:val="ConsPlusNonformat"/>
        <w:rPr>
          <w:color w:val="FF0000"/>
        </w:rPr>
      </w:pPr>
    </w:p>
    <w:p w:rsidR="00C14166" w:rsidRDefault="00C14166" w:rsidP="00C141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4166" w:rsidRPr="00EE4A23" w:rsidRDefault="00C14166" w:rsidP="00C141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4166" w:rsidRPr="0083516E" w:rsidRDefault="00C14166" w:rsidP="00CA6881">
      <w:pPr>
        <w:pStyle w:val="ConsPlusNonformat"/>
        <w:rPr>
          <w:color w:val="FF0000"/>
        </w:rPr>
        <w:sectPr w:rsidR="00C14166" w:rsidRPr="0083516E" w:rsidSect="008A1DB5">
          <w:headerReference w:type="default" r:id="rId15"/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6881" w:rsidRPr="00C138D9" w:rsidRDefault="006F579A" w:rsidP="00CA68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38D9">
        <w:rPr>
          <w:rFonts w:ascii="Times New Roman" w:hAnsi="Times New Roman" w:cs="Times New Roman"/>
          <w:b/>
          <w:sz w:val="28"/>
          <w:szCs w:val="28"/>
        </w:rPr>
        <w:lastRenderedPageBreak/>
        <w:t>Расчет бюджета</w:t>
      </w:r>
      <w:r w:rsidR="00CA6881" w:rsidRPr="00C138D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CA6881" w:rsidRPr="00C138D9">
        <w:rPr>
          <w:rFonts w:ascii="Times New Roman" w:hAnsi="Times New Roman" w:cs="Times New Roman"/>
          <w:sz w:val="28"/>
          <w:szCs w:val="28"/>
        </w:rPr>
        <w:t xml:space="preserve"> </w:t>
      </w:r>
      <w:r w:rsidR="00CA6881" w:rsidRPr="00C138D9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</w:p>
    <w:p w:rsidR="00CA6881" w:rsidRPr="00C138D9" w:rsidRDefault="00CA6881" w:rsidP="00CA68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68"/>
        <w:gridCol w:w="2454"/>
        <w:gridCol w:w="1561"/>
        <w:gridCol w:w="2452"/>
        <w:gridCol w:w="2675"/>
        <w:gridCol w:w="2675"/>
      </w:tblGrid>
      <w:tr w:rsidR="00C138D9" w:rsidRPr="00C138D9" w:rsidTr="004139ED">
        <w:trPr>
          <w:trHeight w:val="2246"/>
          <w:tblCellSpacing w:w="5" w:type="nil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4139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sz w:val="28"/>
                <w:szCs w:val="28"/>
              </w:rPr>
              <w:t xml:space="preserve">Статья расходов (наименование товара, описание работ, услуг и др.)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C138D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единицу измерения, тыс. руб.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8632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8632FD" w:rsidRPr="00C138D9">
              <w:rPr>
                <w:rFonts w:ascii="Times New Roman" w:hAnsi="Times New Roman" w:cs="Times New Roman"/>
                <w:sz w:val="28"/>
                <w:szCs w:val="28"/>
              </w:rPr>
              <w:t>стоимость товаров, работ, услуг</w:t>
            </w:r>
            <w:r w:rsidRPr="00C138D9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4139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необходимости перечисленных товаров, работ, услуг и др. </w:t>
            </w:r>
          </w:p>
        </w:tc>
      </w:tr>
      <w:tr w:rsidR="00C138D9" w:rsidRPr="00C138D9" w:rsidTr="004139ED">
        <w:trPr>
          <w:trHeight w:val="310"/>
          <w:tblCellSpacing w:w="5" w:type="nil"/>
        </w:trPr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bookmarkStart w:id="18" w:name="Par388"/>
        <w:bookmarkEnd w:id="18"/>
      </w:tr>
      <w:tr w:rsidR="00C138D9" w:rsidRPr="00C138D9" w:rsidTr="004139ED">
        <w:trPr>
          <w:trHeight w:val="310"/>
          <w:tblCellSpacing w:w="5" w:type="nil"/>
        </w:trPr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8D9" w:rsidRPr="00C138D9" w:rsidTr="004139ED">
        <w:trPr>
          <w:trHeight w:val="325"/>
          <w:tblCellSpacing w:w="5" w:type="nil"/>
        </w:trPr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8D9" w:rsidRPr="00C138D9" w:rsidTr="004139ED">
        <w:trPr>
          <w:trHeight w:val="310"/>
          <w:tblCellSpacing w:w="5" w:type="nil"/>
        </w:trPr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ED" w:rsidRPr="00C138D9" w:rsidRDefault="004139ED" w:rsidP="006C0EB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881" w:rsidRDefault="00CA6881" w:rsidP="00CA6881">
      <w:pPr>
        <w:pStyle w:val="ConsPlusNonformat"/>
        <w:rPr>
          <w:rFonts w:ascii="Times New Roman" w:hAnsi="Times New Roman" w:cs="Times New Roman"/>
        </w:rPr>
      </w:pPr>
      <w:bookmarkStart w:id="19" w:name="Par410"/>
      <w:bookmarkEnd w:id="19"/>
    </w:p>
    <w:p w:rsidR="00C14166" w:rsidRDefault="00C14166" w:rsidP="00CA6881">
      <w:pPr>
        <w:pStyle w:val="ConsPlusNonformat"/>
        <w:rPr>
          <w:rFonts w:ascii="Times New Roman" w:hAnsi="Times New Roman" w:cs="Times New Roman"/>
        </w:rPr>
      </w:pPr>
    </w:p>
    <w:p w:rsidR="00C14166" w:rsidRDefault="00C14166" w:rsidP="00CA6881">
      <w:pPr>
        <w:pStyle w:val="ConsPlusNonformat"/>
        <w:rPr>
          <w:rFonts w:ascii="Times New Roman" w:hAnsi="Times New Roman" w:cs="Times New Roman"/>
        </w:rPr>
      </w:pPr>
    </w:p>
    <w:p w:rsidR="00C14166" w:rsidRDefault="00C14166" w:rsidP="00CA6881">
      <w:pPr>
        <w:pStyle w:val="ConsPlusNonformat"/>
        <w:rPr>
          <w:rFonts w:ascii="Times New Roman" w:hAnsi="Times New Roman" w:cs="Times New Roman"/>
        </w:rPr>
      </w:pPr>
    </w:p>
    <w:p w:rsidR="00C14166" w:rsidRDefault="00C14166" w:rsidP="00CA6881">
      <w:pPr>
        <w:pStyle w:val="ConsPlusNonformat"/>
        <w:rPr>
          <w:rFonts w:ascii="Times New Roman" w:hAnsi="Times New Roman" w:cs="Times New Roman"/>
        </w:rPr>
      </w:pPr>
    </w:p>
    <w:p w:rsidR="00C14166" w:rsidRDefault="00C14166" w:rsidP="00CA6881">
      <w:pPr>
        <w:pStyle w:val="ConsPlusNonformat"/>
        <w:rPr>
          <w:rFonts w:ascii="Times New Roman" w:hAnsi="Times New Roman" w:cs="Times New Roman"/>
        </w:rPr>
      </w:pPr>
    </w:p>
    <w:p w:rsidR="00C14166" w:rsidRDefault="00C14166" w:rsidP="00C141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4166" w:rsidRPr="00EE4A23" w:rsidRDefault="00C14166" w:rsidP="00C141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4166" w:rsidRDefault="00C14166" w:rsidP="00CA6881">
      <w:pPr>
        <w:pStyle w:val="ConsPlusNonformat"/>
        <w:rPr>
          <w:rFonts w:ascii="Times New Roman" w:hAnsi="Times New Roman" w:cs="Times New Roman"/>
        </w:rPr>
        <w:sectPr w:rsidR="00C1416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3516E" w:rsidRDefault="0083516E" w:rsidP="0083516E">
      <w:pPr>
        <w:jc w:val="right"/>
      </w:pPr>
      <w:r>
        <w:lastRenderedPageBreak/>
        <w:t>Приложение №3</w:t>
      </w:r>
    </w:p>
    <w:p w:rsidR="0083516E" w:rsidRDefault="0083516E" w:rsidP="0083516E">
      <w:pPr>
        <w:jc w:val="right"/>
      </w:pPr>
      <w:r>
        <w:t>к Положению о межвузовском конкурсе социальных проектов «Ты нужен людям!»</w:t>
      </w:r>
    </w:p>
    <w:p w:rsidR="00ED581B" w:rsidRDefault="00ED581B" w:rsidP="00ED58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D581B" w:rsidRPr="00FF0F81" w:rsidRDefault="00ED581B" w:rsidP="00ED58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F0F81">
        <w:rPr>
          <w:rFonts w:ascii="Times New Roman" w:hAnsi="Times New Roman"/>
          <w:sz w:val="28"/>
          <w:szCs w:val="28"/>
        </w:rPr>
        <w:t xml:space="preserve">Положение </w:t>
      </w:r>
    </w:p>
    <w:p w:rsidR="00ED581B" w:rsidRPr="00FF0F81" w:rsidRDefault="00ED581B" w:rsidP="00ED58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F0F81">
        <w:rPr>
          <w:rFonts w:ascii="Times New Roman" w:hAnsi="Times New Roman"/>
          <w:sz w:val="28"/>
          <w:szCs w:val="28"/>
        </w:rPr>
        <w:t xml:space="preserve">о конкурсной комиссии конкурса социальных проектов </w:t>
      </w:r>
    </w:p>
    <w:p w:rsidR="00ED581B" w:rsidRPr="00FF0F81" w:rsidRDefault="00ED581B" w:rsidP="00ED58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F0F81">
        <w:rPr>
          <w:rFonts w:ascii="Times New Roman" w:hAnsi="Times New Roman"/>
          <w:sz w:val="28"/>
          <w:szCs w:val="28"/>
        </w:rPr>
        <w:t>студентов высших учебных заведений Санкт-Петербурга</w:t>
      </w:r>
    </w:p>
    <w:p w:rsidR="00ED581B" w:rsidRPr="00FF0F81" w:rsidRDefault="00ED581B" w:rsidP="00ED581B">
      <w:pPr>
        <w:rPr>
          <w:sz w:val="28"/>
          <w:szCs w:val="28"/>
        </w:rPr>
      </w:pPr>
    </w:p>
    <w:p w:rsidR="00ED581B" w:rsidRPr="00FF0F81" w:rsidRDefault="00ED581B" w:rsidP="00ED58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0" w:name="sub_2001"/>
      <w:r w:rsidRPr="00FF0F81">
        <w:rPr>
          <w:rFonts w:ascii="Times New Roman" w:hAnsi="Times New Roman"/>
          <w:sz w:val="28"/>
          <w:szCs w:val="28"/>
        </w:rPr>
        <w:t>1. Общие положения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21" w:name="sub_2011"/>
      <w:bookmarkEnd w:id="20"/>
      <w:r w:rsidRPr="00FF0F81">
        <w:rPr>
          <w:sz w:val="28"/>
          <w:szCs w:val="28"/>
        </w:rPr>
        <w:t>1.1. Конкурсная комиссия по конкурсу социальных проектов студентов высших учебных заведений Санкт-Петербурга (далее - конкурсная комиссия) формируется в целях обеспечения стратегического руководства Конкурсом социальных проектов среди студентов высших учебных заведений Санкт-Петербурга (далее - Конкурс).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22" w:name="sub_2012"/>
      <w:bookmarkEnd w:id="21"/>
      <w:r w:rsidRPr="00FF0F81">
        <w:rPr>
          <w:sz w:val="28"/>
          <w:szCs w:val="28"/>
        </w:rPr>
        <w:t>1.2. Конкурсная комиссия в своей деятельности руководствуется законодательством Российской Федерации и Санкт-Петербурга, а также настоящим Положением.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</w:p>
    <w:bookmarkEnd w:id="22"/>
    <w:p w:rsidR="00ED581B" w:rsidRPr="00FF0F81" w:rsidRDefault="00ED581B" w:rsidP="00ED581B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sz w:val="28"/>
          <w:szCs w:val="28"/>
        </w:rPr>
      </w:pPr>
      <w:r w:rsidRPr="00FF0F81">
        <w:rPr>
          <w:b/>
          <w:bCs/>
          <w:color w:val="000000"/>
          <w:sz w:val="28"/>
          <w:szCs w:val="28"/>
        </w:rPr>
        <w:t xml:space="preserve">2. Функции Конкурсной комиссии  </w:t>
      </w:r>
    </w:p>
    <w:p w:rsidR="00ED581B" w:rsidRDefault="00ED581B" w:rsidP="00ED581B">
      <w:p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FF0F81">
        <w:rPr>
          <w:color w:val="000000"/>
          <w:sz w:val="28"/>
          <w:szCs w:val="28"/>
        </w:rPr>
        <w:t xml:space="preserve">Конкурсная комиссия  осуществляет следующие функции: </w:t>
      </w:r>
    </w:p>
    <w:p w:rsidR="00ED581B" w:rsidRPr="0021062B" w:rsidRDefault="00ED581B" w:rsidP="0021062B">
      <w:pPr>
        <w:pStyle w:val="af5"/>
        <w:numPr>
          <w:ilvl w:val="0"/>
          <w:numId w:val="20"/>
        </w:num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21062B">
        <w:rPr>
          <w:color w:val="000000"/>
          <w:sz w:val="28"/>
          <w:szCs w:val="28"/>
        </w:rPr>
        <w:t xml:space="preserve">Определяет стратегические направления развития конкурса; </w:t>
      </w:r>
    </w:p>
    <w:p w:rsidR="00ED581B" w:rsidRPr="0021062B" w:rsidRDefault="00ED581B" w:rsidP="0021062B">
      <w:pPr>
        <w:pStyle w:val="af5"/>
        <w:numPr>
          <w:ilvl w:val="0"/>
          <w:numId w:val="20"/>
        </w:num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21062B">
        <w:rPr>
          <w:color w:val="000000"/>
          <w:sz w:val="28"/>
          <w:szCs w:val="28"/>
        </w:rPr>
        <w:t xml:space="preserve">Принимает изменения и дополнения к нормативными документам конкурса; </w:t>
      </w:r>
    </w:p>
    <w:p w:rsidR="00ED581B" w:rsidRPr="0021062B" w:rsidRDefault="00ED581B" w:rsidP="0021062B">
      <w:pPr>
        <w:pStyle w:val="af5"/>
        <w:numPr>
          <w:ilvl w:val="0"/>
          <w:numId w:val="20"/>
        </w:num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21062B">
        <w:rPr>
          <w:color w:val="000000"/>
          <w:sz w:val="28"/>
          <w:szCs w:val="28"/>
        </w:rPr>
        <w:t>Обеспечивает межведомственное и межсекторное взаимодействие по вопросам организации и проведения конкурса;</w:t>
      </w:r>
    </w:p>
    <w:p w:rsidR="00ED581B" w:rsidRPr="0021062B" w:rsidRDefault="00ED581B" w:rsidP="0021062B">
      <w:pPr>
        <w:pStyle w:val="af5"/>
        <w:numPr>
          <w:ilvl w:val="0"/>
          <w:numId w:val="20"/>
        </w:num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21062B">
        <w:rPr>
          <w:color w:val="000000"/>
          <w:sz w:val="28"/>
          <w:szCs w:val="28"/>
        </w:rPr>
        <w:t xml:space="preserve">Осуществляет контроль за проведением Конкурса; </w:t>
      </w:r>
    </w:p>
    <w:p w:rsidR="00ED581B" w:rsidRPr="0021062B" w:rsidRDefault="00ED581B" w:rsidP="0021062B">
      <w:pPr>
        <w:pStyle w:val="af5"/>
        <w:numPr>
          <w:ilvl w:val="0"/>
          <w:numId w:val="20"/>
        </w:num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21062B">
        <w:rPr>
          <w:color w:val="000000"/>
          <w:sz w:val="28"/>
          <w:szCs w:val="28"/>
        </w:rPr>
        <w:t>Оказывает содействие оператору конкурса в его проведении и развитии;</w:t>
      </w:r>
    </w:p>
    <w:p w:rsidR="00ED581B" w:rsidRPr="0021062B" w:rsidRDefault="00ED581B" w:rsidP="0021062B">
      <w:pPr>
        <w:pStyle w:val="af5"/>
        <w:numPr>
          <w:ilvl w:val="0"/>
          <w:numId w:val="20"/>
        </w:numPr>
        <w:shd w:val="clear" w:color="auto" w:fill="FFFFFF"/>
        <w:jc w:val="both"/>
        <w:textAlignment w:val="top"/>
        <w:rPr>
          <w:color w:val="000000"/>
          <w:sz w:val="28"/>
          <w:szCs w:val="28"/>
        </w:rPr>
      </w:pPr>
      <w:r w:rsidRPr="0021062B">
        <w:rPr>
          <w:color w:val="000000"/>
          <w:sz w:val="28"/>
          <w:szCs w:val="28"/>
        </w:rPr>
        <w:t xml:space="preserve">Содействует тиражированию опыта Санкт-Петербурга по проведению Конкурса в другие регионы РФ. </w:t>
      </w:r>
    </w:p>
    <w:p w:rsidR="00ED581B" w:rsidRPr="00FF0F81" w:rsidRDefault="00ED581B" w:rsidP="0021062B">
      <w:pPr>
        <w:shd w:val="clear" w:color="auto" w:fill="FFFFFF"/>
        <w:ind w:left="360"/>
        <w:jc w:val="both"/>
        <w:textAlignment w:val="top"/>
        <w:rPr>
          <w:color w:val="000000"/>
          <w:sz w:val="28"/>
          <w:szCs w:val="28"/>
        </w:rPr>
      </w:pPr>
    </w:p>
    <w:p w:rsidR="00ED581B" w:rsidRPr="00FF0F81" w:rsidRDefault="00ED581B" w:rsidP="00ED581B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sz w:val="28"/>
          <w:szCs w:val="28"/>
        </w:rPr>
      </w:pPr>
      <w:bookmarkStart w:id="23" w:name="h13"/>
      <w:bookmarkEnd w:id="23"/>
      <w:r w:rsidRPr="00FF0F81">
        <w:rPr>
          <w:b/>
          <w:bCs/>
          <w:color w:val="000000"/>
          <w:sz w:val="28"/>
          <w:szCs w:val="28"/>
        </w:rPr>
        <w:t xml:space="preserve">3. Полномочия Конкурсной комиссии </w:t>
      </w:r>
    </w:p>
    <w:p w:rsidR="00ED581B" w:rsidRPr="00FF0F81" w:rsidRDefault="00ED581B" w:rsidP="00ED581B">
      <w:pPr>
        <w:shd w:val="clear" w:color="auto" w:fill="FFFFFF"/>
        <w:ind w:firstLine="709"/>
        <w:jc w:val="both"/>
        <w:textAlignment w:val="top"/>
        <w:rPr>
          <w:color w:val="000000"/>
          <w:sz w:val="28"/>
          <w:szCs w:val="28"/>
        </w:rPr>
      </w:pPr>
      <w:r w:rsidRPr="00FF0F81">
        <w:rPr>
          <w:color w:val="000000"/>
          <w:sz w:val="28"/>
          <w:szCs w:val="28"/>
        </w:rPr>
        <w:t>Конкурсная комиссия для осуществления возложенных на нее функций обладает следующими полномочиями:</w:t>
      </w:r>
    </w:p>
    <w:p w:rsidR="00ED581B" w:rsidRPr="00FF0F81" w:rsidRDefault="00ED581B" w:rsidP="00ED581B">
      <w:pPr>
        <w:numPr>
          <w:ilvl w:val="0"/>
          <w:numId w:val="19"/>
        </w:numPr>
        <w:shd w:val="clear" w:color="auto" w:fill="FFFFFF"/>
        <w:tabs>
          <w:tab w:val="clear" w:pos="1200"/>
          <w:tab w:val="left" w:pos="1134"/>
        </w:tabs>
        <w:ind w:left="0" w:hanging="284"/>
        <w:jc w:val="both"/>
        <w:textAlignment w:val="top"/>
        <w:rPr>
          <w:color w:val="000000"/>
          <w:sz w:val="28"/>
          <w:szCs w:val="28"/>
        </w:rPr>
      </w:pPr>
      <w:bookmarkStart w:id="24" w:name="l14"/>
      <w:bookmarkEnd w:id="24"/>
      <w:r w:rsidRPr="00FF0F81">
        <w:rPr>
          <w:color w:val="000000"/>
          <w:sz w:val="28"/>
          <w:szCs w:val="28"/>
        </w:rPr>
        <w:t>запрашивать от организаторов конкурса дополнительные материалы в пределах компетенции Комисии;</w:t>
      </w:r>
    </w:p>
    <w:p w:rsidR="00ED581B" w:rsidRPr="00FF0F81" w:rsidRDefault="00ED581B" w:rsidP="00ED581B">
      <w:pPr>
        <w:numPr>
          <w:ilvl w:val="0"/>
          <w:numId w:val="19"/>
        </w:numPr>
        <w:tabs>
          <w:tab w:val="clear" w:pos="1200"/>
          <w:tab w:val="num" w:pos="1080"/>
        </w:tabs>
        <w:ind w:left="0"/>
        <w:jc w:val="both"/>
        <w:rPr>
          <w:sz w:val="28"/>
          <w:szCs w:val="28"/>
        </w:rPr>
      </w:pPr>
      <w:r w:rsidRPr="00FF0F81">
        <w:rPr>
          <w:color w:val="000000"/>
          <w:sz w:val="28"/>
          <w:szCs w:val="28"/>
        </w:rPr>
        <w:t>приглашать представителей уполномоченного органа и оператора конкурса, а также представителей партнерских организаций участников конкурса, имеющих отношение к рассматриваемому на заседании Комисии вопросу, в целях уточнения информации.</w:t>
      </w:r>
      <w:r w:rsidRPr="00FF0F81">
        <w:rPr>
          <w:sz w:val="28"/>
          <w:szCs w:val="28"/>
        </w:rPr>
        <w:t xml:space="preserve"> </w:t>
      </w:r>
    </w:p>
    <w:p w:rsidR="00ED581B" w:rsidRPr="00FF0F81" w:rsidRDefault="00ED581B" w:rsidP="00ED581B">
      <w:pPr>
        <w:numPr>
          <w:ilvl w:val="0"/>
          <w:numId w:val="19"/>
        </w:numPr>
        <w:tabs>
          <w:tab w:val="clear" w:pos="1200"/>
          <w:tab w:val="num" w:pos="1080"/>
        </w:tabs>
        <w:ind w:left="0"/>
        <w:jc w:val="both"/>
        <w:rPr>
          <w:sz w:val="28"/>
          <w:szCs w:val="28"/>
        </w:rPr>
      </w:pPr>
      <w:r w:rsidRPr="00FF0F81">
        <w:rPr>
          <w:sz w:val="28"/>
          <w:szCs w:val="28"/>
        </w:rPr>
        <w:t xml:space="preserve">Выносить  на рассмотрение Правительства Санкт-Петербурга предложения по вопросам, относящимся к компетенции  Конкурсной комиссии и требующим принятия управленческих решений; </w:t>
      </w:r>
    </w:p>
    <w:p w:rsidR="00ED581B" w:rsidRPr="00FF0F81" w:rsidRDefault="00ED581B" w:rsidP="00ED581B">
      <w:pPr>
        <w:numPr>
          <w:ilvl w:val="0"/>
          <w:numId w:val="19"/>
        </w:numPr>
        <w:tabs>
          <w:tab w:val="clear" w:pos="1200"/>
          <w:tab w:val="num" w:pos="1080"/>
        </w:tabs>
        <w:ind w:left="0"/>
        <w:jc w:val="both"/>
        <w:rPr>
          <w:sz w:val="28"/>
          <w:szCs w:val="28"/>
        </w:rPr>
      </w:pPr>
      <w:r w:rsidRPr="00FF0F81">
        <w:rPr>
          <w:sz w:val="28"/>
          <w:szCs w:val="28"/>
        </w:rPr>
        <w:t>создавать постоянные и временные рабочие группы по основным направлениям развития Конкурса;</w:t>
      </w:r>
    </w:p>
    <w:p w:rsidR="00ED581B" w:rsidRPr="00FF0F81" w:rsidRDefault="00ED581B" w:rsidP="00ED581B">
      <w:pPr>
        <w:numPr>
          <w:ilvl w:val="0"/>
          <w:numId w:val="19"/>
        </w:numPr>
        <w:tabs>
          <w:tab w:val="clear" w:pos="1200"/>
          <w:tab w:val="num" w:pos="1080"/>
        </w:tabs>
        <w:ind w:left="0"/>
        <w:jc w:val="both"/>
        <w:rPr>
          <w:sz w:val="28"/>
          <w:szCs w:val="28"/>
        </w:rPr>
      </w:pPr>
      <w:r w:rsidRPr="00FF0F81">
        <w:rPr>
          <w:sz w:val="28"/>
          <w:szCs w:val="28"/>
        </w:rPr>
        <w:t xml:space="preserve">получать в государственных органах, общественных организациях и вузах Санкт-Петербурга  документы и материалы, относящиеся к компетенции  Конкурсной комиссии; </w:t>
      </w:r>
    </w:p>
    <w:p w:rsidR="00ED581B" w:rsidRPr="00FF0F81" w:rsidRDefault="00ED581B" w:rsidP="00ED581B">
      <w:pPr>
        <w:numPr>
          <w:ilvl w:val="0"/>
          <w:numId w:val="19"/>
        </w:numPr>
        <w:tabs>
          <w:tab w:val="clear" w:pos="1200"/>
          <w:tab w:val="num" w:pos="1080"/>
        </w:tabs>
        <w:ind w:left="0"/>
        <w:jc w:val="both"/>
        <w:rPr>
          <w:sz w:val="28"/>
          <w:szCs w:val="28"/>
        </w:rPr>
      </w:pPr>
      <w:r w:rsidRPr="00FF0F81">
        <w:rPr>
          <w:sz w:val="28"/>
          <w:szCs w:val="28"/>
        </w:rPr>
        <w:lastRenderedPageBreak/>
        <w:t>вести переписку с внешними партнерами  и привлекать внешних экспертов для реализации задач развития Конкурса;</w:t>
      </w:r>
    </w:p>
    <w:p w:rsidR="00ED581B" w:rsidRPr="00FF0F81" w:rsidRDefault="00ED581B" w:rsidP="00ED581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25" w:name="h15"/>
      <w:bookmarkStart w:id="26" w:name="sub_2002"/>
      <w:bookmarkEnd w:id="25"/>
      <w:r w:rsidRPr="00FF0F81">
        <w:rPr>
          <w:rFonts w:ascii="Times New Roman" w:hAnsi="Times New Roman"/>
          <w:sz w:val="28"/>
          <w:szCs w:val="28"/>
        </w:rPr>
        <w:t>2. Состав, порядок формирования и работы Конкурсной комиссии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27" w:name="sub_2021"/>
      <w:bookmarkEnd w:id="26"/>
      <w:r w:rsidRPr="00FF0F81">
        <w:rPr>
          <w:sz w:val="28"/>
          <w:szCs w:val="28"/>
        </w:rPr>
        <w:t>2.1. В состав Конкурсной комиссии входят председатель Конкурсной комиссии, заместитель председателя Конкурсной комиссии, члены Конкурсной комиссии и секретарь Конкурсной комиссии.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28" w:name="sub_2023"/>
      <w:bookmarkEnd w:id="27"/>
      <w:r w:rsidRPr="00FF0F81">
        <w:rPr>
          <w:sz w:val="28"/>
          <w:szCs w:val="28"/>
        </w:rPr>
        <w:t xml:space="preserve">2.2. Состав Конкурсной комиссии формируется из числа представителей Правительства Санкт-Петербурга, комитетов по социальной политике, по молодежной политике и взаимодействию с общественными организациями, по науке и высшей школы, региональной общественной организации «Совет ректоров вузов Санкт-Петербурга», благотворительного фонда Елены и Геннадия Тимченко и других организаций. 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29" w:name="sub_20023"/>
      <w:bookmarkEnd w:id="28"/>
      <w:r w:rsidRPr="00FF0F81">
        <w:rPr>
          <w:sz w:val="28"/>
          <w:szCs w:val="28"/>
        </w:rPr>
        <w:t>2.3. Председатель Конкурсной комиссии:</w:t>
      </w:r>
    </w:p>
    <w:bookmarkEnd w:id="29"/>
    <w:p w:rsidR="00ED581B" w:rsidRPr="00FF0F81" w:rsidRDefault="00ED581B" w:rsidP="00ED581B">
      <w:pPr>
        <w:jc w:val="both"/>
        <w:rPr>
          <w:sz w:val="28"/>
          <w:szCs w:val="28"/>
        </w:rPr>
      </w:pPr>
      <w:r w:rsidRPr="00FF0F81">
        <w:rPr>
          <w:sz w:val="28"/>
          <w:szCs w:val="28"/>
        </w:rPr>
        <w:t>- организует и координирует работу Конкурсной комиссии;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r w:rsidRPr="00FF0F81">
        <w:rPr>
          <w:sz w:val="28"/>
          <w:szCs w:val="28"/>
        </w:rPr>
        <w:t>- назначает даты проведения заседаний Конкурсной комиссии;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r w:rsidRPr="00FF0F81">
        <w:rPr>
          <w:sz w:val="28"/>
          <w:szCs w:val="28"/>
        </w:rPr>
        <w:t>- проводит заседания Конкурсной комиссии;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r w:rsidRPr="00FF0F81">
        <w:rPr>
          <w:sz w:val="28"/>
          <w:szCs w:val="28"/>
        </w:rPr>
        <w:t>- выполняет другие функции, необходимые для функционирования Конкурсной комиссии.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30" w:name="sub_2024"/>
      <w:r w:rsidRPr="00FF0F81">
        <w:rPr>
          <w:sz w:val="28"/>
          <w:szCs w:val="28"/>
        </w:rPr>
        <w:t>2.4. В случае невозможности личного присутствия на заседании председателя Конкурсной комиссии заседание Конкурсной комиссии проводит заместитель председателя Конкурсной комиссии.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31" w:name="sub_2025"/>
      <w:bookmarkEnd w:id="30"/>
      <w:r w:rsidRPr="00FF0F81">
        <w:rPr>
          <w:sz w:val="28"/>
          <w:szCs w:val="28"/>
        </w:rPr>
        <w:t>2.5. Заседания Конкурсной комиссии считаются правомочными при условии присутствия на них более половины членов Конкурсной комиссии. В случае невозможности личного присутствия на заседании Конкурсной комиссии член Конкурсной комиссии может направить своего представителя, полномочия которого должны быть подтверждены в установленном порядке.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32" w:name="sub_2026"/>
      <w:bookmarkEnd w:id="31"/>
      <w:r w:rsidRPr="00FF0F81">
        <w:rPr>
          <w:sz w:val="28"/>
          <w:szCs w:val="28"/>
        </w:rPr>
        <w:t>2.6. Решения Конкурсной комиссии принимаются простым большинством голосов от общего числа присутствующих членов Конкурсной комиссии.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33" w:name="sub_2027"/>
      <w:bookmarkEnd w:id="32"/>
      <w:r w:rsidRPr="00FF0F81">
        <w:rPr>
          <w:sz w:val="28"/>
          <w:szCs w:val="28"/>
        </w:rPr>
        <w:t>2.7. В голосовании принимают участие председатель Конкурсной комиссии, заместитель председателя Конкурсной комиссии, члены Конкурсной комиссии и секретарь Конкурсной комиссии.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34" w:name="sub_2028"/>
      <w:bookmarkEnd w:id="33"/>
      <w:r w:rsidRPr="00FF0F81">
        <w:rPr>
          <w:sz w:val="28"/>
          <w:szCs w:val="28"/>
        </w:rPr>
        <w:t>2.8. В случае равенства голосов решающим является голос председательствующего на заседании Конкурсной комиссии.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bookmarkStart w:id="35" w:name="sub_2029"/>
      <w:bookmarkEnd w:id="34"/>
      <w:r w:rsidRPr="00FF0F81">
        <w:rPr>
          <w:sz w:val="28"/>
          <w:szCs w:val="28"/>
        </w:rPr>
        <w:t>2.9. Решения Конкурсной комиссии оформляются протоколом, который составляется секретарем Конкурсной комиссии и подписывается председателем Конкурсной комиссии. Протокол решения Конкурсной комиссии передается в Комитеты, указанные в п.2.3. в течение пяти дней с даты проведения соответствующего заседания Конкурсной комиссии.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r w:rsidRPr="00FF0F81">
        <w:rPr>
          <w:sz w:val="28"/>
          <w:szCs w:val="28"/>
        </w:rPr>
        <w:t xml:space="preserve">2.10. Состав Конкурсной комиссии может расширяться путем принятия соответствующего решения по каждой кандидатуре членами Комисии в соответствии с процедурой, описанной в П. 2.7. </w:t>
      </w:r>
    </w:p>
    <w:p w:rsidR="00ED581B" w:rsidRPr="00FF0F81" w:rsidRDefault="00ED581B" w:rsidP="00ED581B">
      <w:pPr>
        <w:jc w:val="both"/>
        <w:rPr>
          <w:sz w:val="28"/>
          <w:szCs w:val="28"/>
        </w:rPr>
      </w:pPr>
      <w:r w:rsidRPr="00FF0F81">
        <w:rPr>
          <w:sz w:val="28"/>
          <w:szCs w:val="28"/>
        </w:rPr>
        <w:t xml:space="preserve"> </w:t>
      </w:r>
      <w:bookmarkStart w:id="36" w:name="sub_2210"/>
      <w:bookmarkEnd w:id="35"/>
      <w:r w:rsidRPr="00FF0F81">
        <w:rPr>
          <w:sz w:val="28"/>
          <w:szCs w:val="28"/>
        </w:rPr>
        <w:t>2.11. Организационно-техническое обеспечение деятельности Конкурсной комиссии осуществляет Комитет по социальной политике Санкт-Петербурга</w:t>
      </w:r>
      <w:bookmarkEnd w:id="36"/>
    </w:p>
    <w:p w:rsidR="00ED581B" w:rsidRPr="00B67C40" w:rsidRDefault="00ED581B" w:rsidP="00ED581B">
      <w:pPr>
        <w:jc w:val="both"/>
      </w:pPr>
    </w:p>
    <w:p w:rsidR="007C0D73" w:rsidRDefault="007C0D73" w:rsidP="00ED581B">
      <w:pPr>
        <w:jc w:val="both"/>
      </w:pPr>
    </w:p>
    <w:p w:rsidR="007C0D73" w:rsidRDefault="007C0D73" w:rsidP="00ED581B">
      <w:pPr>
        <w:jc w:val="both"/>
      </w:pPr>
    </w:p>
    <w:p w:rsidR="007C0D73" w:rsidRDefault="007C0D73" w:rsidP="007C0D73">
      <w:pPr>
        <w:jc w:val="right"/>
      </w:pPr>
      <w:r>
        <w:lastRenderedPageBreak/>
        <w:t>Приложение №4</w:t>
      </w:r>
    </w:p>
    <w:p w:rsidR="007C0D73" w:rsidRDefault="007C0D73" w:rsidP="007C0D73">
      <w:pPr>
        <w:jc w:val="right"/>
      </w:pPr>
      <w:r>
        <w:t>к Положению о межвузовском конкурсе социальных проектов «Ты нужен людям!»</w:t>
      </w:r>
    </w:p>
    <w:p w:rsidR="007C0D73" w:rsidRDefault="007C0D73" w:rsidP="00ED58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ED581B" w:rsidRPr="0021062B" w:rsidRDefault="00ED581B" w:rsidP="00ED58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1062B">
        <w:rPr>
          <w:rFonts w:ascii="Times New Roman" w:hAnsi="Times New Roman"/>
          <w:sz w:val="28"/>
          <w:szCs w:val="28"/>
        </w:rPr>
        <w:t xml:space="preserve">Состав </w:t>
      </w:r>
    </w:p>
    <w:p w:rsidR="00ED581B" w:rsidRPr="0021062B" w:rsidRDefault="00ED581B" w:rsidP="00ED58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1062B">
        <w:rPr>
          <w:rFonts w:ascii="Times New Roman" w:hAnsi="Times New Roman"/>
          <w:sz w:val="28"/>
          <w:szCs w:val="28"/>
        </w:rPr>
        <w:t xml:space="preserve"> Конкурсной комиссии конкурса социальных проектов </w:t>
      </w:r>
    </w:p>
    <w:p w:rsidR="00ED581B" w:rsidRPr="0021062B" w:rsidRDefault="00ED581B" w:rsidP="00ED581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1062B">
        <w:rPr>
          <w:rFonts w:ascii="Times New Roman" w:hAnsi="Times New Roman"/>
          <w:sz w:val="28"/>
          <w:szCs w:val="28"/>
        </w:rPr>
        <w:t>студентов высших учебных заведений Санкт-Петербурга</w:t>
      </w:r>
    </w:p>
    <w:p w:rsidR="00ED581B" w:rsidRPr="0021062B" w:rsidRDefault="00ED581B" w:rsidP="00ED581B">
      <w:pPr>
        <w:rPr>
          <w:sz w:val="28"/>
          <w:szCs w:val="28"/>
        </w:rPr>
      </w:pPr>
    </w:p>
    <w:p w:rsidR="00ED581B" w:rsidRPr="0021062B" w:rsidRDefault="00ED581B" w:rsidP="00A2195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1062B">
        <w:rPr>
          <w:b/>
          <w:sz w:val="28"/>
          <w:szCs w:val="28"/>
        </w:rPr>
        <w:t>Конкурсная комиссия:</w:t>
      </w:r>
    </w:p>
    <w:p w:rsidR="00ED581B" w:rsidRPr="0021062B" w:rsidRDefault="00ED581B" w:rsidP="00A219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1062B">
        <w:rPr>
          <w:sz w:val="28"/>
          <w:szCs w:val="28"/>
        </w:rPr>
        <w:t>Сопредседатели конкурсной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 xml:space="preserve">Васильев 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- Председатель региональной общественной организации «Совет ректоров вузов Санкт-Петербурга»</w:t>
            </w: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 xml:space="preserve">Ржаненков 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- Председатель Комитета по социальной политике Санкт-Петербурга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Пархоменко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- Председатель Комитета по молодежной политике и взаимодействию с общественными организациями Санкт-Петербурга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Максимов</w:t>
            </w:r>
          </w:p>
          <w:p w:rsidR="00ED581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Андрей Станиславович</w:t>
            </w:r>
          </w:p>
          <w:p w:rsidR="008A6483" w:rsidRPr="0021062B" w:rsidRDefault="008A6483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-  Председатель Комитета по науке и высшей школе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D581B" w:rsidRPr="0021062B" w:rsidTr="006C0EBF">
        <w:tc>
          <w:tcPr>
            <w:tcW w:w="3227" w:type="dxa"/>
            <w:shd w:val="clear" w:color="auto" w:fill="auto"/>
            <w:vAlign w:val="center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Члены Комиссии: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Морозова</w:t>
            </w:r>
          </w:p>
          <w:p w:rsidR="00ED581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Мария Андреевна</w:t>
            </w:r>
          </w:p>
          <w:p w:rsidR="008A6483" w:rsidRPr="0021062B" w:rsidRDefault="008A6483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numPr>
                <w:ilvl w:val="0"/>
                <w:numId w:val="19"/>
              </w:numPr>
              <w:tabs>
                <w:tab w:val="clear" w:pos="1200"/>
                <w:tab w:val="num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Генеральный директор благотворительного фонда «Тимченко»</w:t>
            </w: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Самородов</w:t>
            </w:r>
          </w:p>
          <w:p w:rsidR="00ED581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Вадим Юрьевич</w:t>
            </w:r>
          </w:p>
          <w:p w:rsidR="008A6483" w:rsidRPr="0021062B" w:rsidRDefault="008A6483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numPr>
                <w:ilvl w:val="0"/>
                <w:numId w:val="19"/>
              </w:numPr>
              <w:tabs>
                <w:tab w:val="clear" w:pos="1200"/>
                <w:tab w:val="num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Руководитель программ благотворительного фонда «Тимченко»</w:t>
            </w: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Лукьянов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Владимир Альфредович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Default="00ED581B" w:rsidP="00A21956">
            <w:pPr>
              <w:widowControl w:val="0"/>
              <w:numPr>
                <w:ilvl w:val="0"/>
                <w:numId w:val="19"/>
              </w:numPr>
              <w:tabs>
                <w:tab w:val="clear" w:pos="1200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Президент Санкт-Петербургской региональной благотворительной общественной организации «Благотворительное общество «Невский Ангел»</w:t>
            </w:r>
          </w:p>
          <w:p w:rsidR="00173288" w:rsidRPr="0021062B" w:rsidRDefault="00173288" w:rsidP="00173288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Смирнова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numPr>
                <w:ilvl w:val="0"/>
                <w:numId w:val="19"/>
              </w:numPr>
              <w:tabs>
                <w:tab w:val="clear" w:pos="1200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Директор благотворительного фонда «Добрый город Петербург», Руководитель проектов и тренер ЦРНО</w:t>
            </w: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Лемке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numPr>
                <w:ilvl w:val="0"/>
                <w:numId w:val="19"/>
              </w:numPr>
              <w:tabs>
                <w:tab w:val="clear" w:pos="1200"/>
                <w:tab w:val="num" w:pos="175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Начальника Управления социального развития Комитета по социальной политике</w:t>
            </w: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lastRenderedPageBreak/>
              <w:t>Ярош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numPr>
                <w:ilvl w:val="0"/>
                <w:numId w:val="19"/>
              </w:numPr>
              <w:tabs>
                <w:tab w:val="clear" w:pos="1200"/>
                <w:tab w:val="num" w:pos="175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lastRenderedPageBreak/>
              <w:t>Специалист Отдела социальных программ и взаимодействия с общественными объединениями Комитета по молодежной политике и взаимодействию с общественными организациями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lastRenderedPageBreak/>
              <w:t>Казин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Филипп Александрович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numPr>
                <w:ilvl w:val="0"/>
                <w:numId w:val="19"/>
              </w:numPr>
              <w:tabs>
                <w:tab w:val="clear" w:pos="1200"/>
                <w:tab w:val="num" w:pos="175"/>
              </w:tabs>
              <w:autoSpaceDE w:val="0"/>
              <w:autoSpaceDN w:val="0"/>
              <w:adjustRightInd w:val="0"/>
              <w:ind w:left="175" w:hanging="174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Начальник Управления по развитию проектной деятельности НИУ ИТМО</w:t>
            </w:r>
          </w:p>
        </w:tc>
      </w:tr>
      <w:tr w:rsidR="00ED581B" w:rsidRPr="0021062B" w:rsidTr="006C0EBF">
        <w:tc>
          <w:tcPr>
            <w:tcW w:w="3227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Ялышева</w:t>
            </w:r>
          </w:p>
          <w:p w:rsidR="00ED581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Марина Юрьевна</w:t>
            </w:r>
          </w:p>
          <w:p w:rsidR="00173288" w:rsidRPr="0021062B" w:rsidRDefault="00173288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Бондаренко</w:t>
            </w:r>
          </w:p>
          <w:p w:rsidR="00ED581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Тамара Викторовна</w:t>
            </w:r>
          </w:p>
          <w:p w:rsidR="00173288" w:rsidRPr="0021062B" w:rsidRDefault="00173288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344" w:type="dxa"/>
            <w:shd w:val="clear" w:color="auto" w:fill="auto"/>
          </w:tcPr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numPr>
                <w:ilvl w:val="0"/>
                <w:numId w:val="19"/>
              </w:numPr>
              <w:tabs>
                <w:tab w:val="clear" w:pos="1200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Директор Автономной некоммерческой организации социальной адаптации пожилых «Серебряный возраст»</w:t>
            </w:r>
          </w:p>
          <w:p w:rsidR="00ED581B" w:rsidRPr="0021062B" w:rsidRDefault="00ED581B" w:rsidP="00A21956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sz w:val="28"/>
                <w:szCs w:val="28"/>
              </w:rPr>
            </w:pPr>
          </w:p>
          <w:p w:rsidR="00ED581B" w:rsidRPr="0021062B" w:rsidRDefault="00ED581B" w:rsidP="00A21956">
            <w:pPr>
              <w:widowControl w:val="0"/>
              <w:numPr>
                <w:ilvl w:val="0"/>
                <w:numId w:val="19"/>
              </w:numPr>
              <w:tabs>
                <w:tab w:val="clear" w:pos="1200"/>
                <w:tab w:val="num" w:pos="-959"/>
              </w:tabs>
              <w:autoSpaceDE w:val="0"/>
              <w:autoSpaceDN w:val="0"/>
              <w:adjustRightInd w:val="0"/>
              <w:ind w:left="175" w:hanging="141"/>
              <w:jc w:val="both"/>
              <w:rPr>
                <w:sz w:val="28"/>
                <w:szCs w:val="28"/>
              </w:rPr>
            </w:pPr>
            <w:r w:rsidRPr="0021062B">
              <w:rPr>
                <w:sz w:val="28"/>
                <w:szCs w:val="28"/>
              </w:rPr>
              <w:t>Исполнительный директор НП « Объединение компаний индустрии услуг старшему поколению»</w:t>
            </w:r>
          </w:p>
        </w:tc>
      </w:tr>
    </w:tbl>
    <w:p w:rsidR="00CA6881" w:rsidRDefault="00CA6881" w:rsidP="00A21956"/>
    <w:sectPr w:rsidR="00CA6881" w:rsidSect="008E25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106" w:bottom="851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E0" w:rsidRDefault="00C068E0" w:rsidP="00C77AD6">
      <w:r>
        <w:separator/>
      </w:r>
    </w:p>
  </w:endnote>
  <w:endnote w:type="continuationSeparator" w:id="0">
    <w:p w:rsidR="00C068E0" w:rsidRDefault="00C068E0" w:rsidP="00C7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81" w:rsidRPr="009F014A" w:rsidRDefault="00CA6881" w:rsidP="009F014A">
    <w:pPr>
      <w:pStyle w:val="a3"/>
      <w:rPr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5E" w:rsidRDefault="002743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7A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15E" w:rsidRDefault="00C068E0">
    <w:pPr>
      <w:pStyle w:val="a3"/>
      <w:ind w:right="360"/>
    </w:pPr>
  </w:p>
  <w:p w:rsidR="003B015E" w:rsidRDefault="00C068E0"/>
  <w:p w:rsidR="003B015E" w:rsidRDefault="00C068E0"/>
  <w:p w:rsidR="003B015E" w:rsidRDefault="00C068E0"/>
  <w:p w:rsidR="003B015E" w:rsidRDefault="00C068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5E" w:rsidRPr="00C77AD6" w:rsidRDefault="00C068E0" w:rsidP="00C77AD6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6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47"/>
      <w:gridCol w:w="3438"/>
      <w:gridCol w:w="1086"/>
      <w:gridCol w:w="724"/>
      <w:gridCol w:w="1809"/>
      <w:gridCol w:w="1182"/>
    </w:tblGrid>
    <w:tr w:rsidR="003B015E">
      <w:tc>
        <w:tcPr>
          <w:tcW w:w="1447" w:type="dxa"/>
        </w:tcPr>
        <w:p w:rsidR="003B015E" w:rsidRPr="008E4E42" w:rsidRDefault="00C068E0" w:rsidP="00AD5A71">
          <w:pPr>
            <w:pStyle w:val="a3"/>
            <w:spacing w:before="40"/>
            <w:rPr>
              <w:sz w:val="18"/>
              <w:szCs w:val="24"/>
            </w:rPr>
          </w:pPr>
        </w:p>
      </w:tc>
      <w:tc>
        <w:tcPr>
          <w:tcW w:w="4524" w:type="dxa"/>
          <w:gridSpan w:val="2"/>
        </w:tcPr>
        <w:p w:rsidR="003B015E" w:rsidRPr="008E4E42" w:rsidRDefault="00C77AD6" w:rsidP="00AD5A71">
          <w:pPr>
            <w:pStyle w:val="a3"/>
            <w:jc w:val="center"/>
            <w:rPr>
              <w:b/>
              <w:i/>
              <w:sz w:val="24"/>
              <w:szCs w:val="24"/>
            </w:rPr>
          </w:pPr>
          <w:r w:rsidRPr="008E4E42">
            <w:rPr>
              <w:b/>
              <w:i/>
              <w:sz w:val="24"/>
              <w:szCs w:val="24"/>
            </w:rPr>
            <w:t>Должность</w:t>
          </w:r>
        </w:p>
      </w:tc>
      <w:tc>
        <w:tcPr>
          <w:tcW w:w="2533" w:type="dxa"/>
          <w:gridSpan w:val="2"/>
        </w:tcPr>
        <w:p w:rsidR="003B015E" w:rsidRPr="008E4E42" w:rsidRDefault="00C77AD6" w:rsidP="00AD5A71">
          <w:pPr>
            <w:pStyle w:val="a3"/>
            <w:jc w:val="center"/>
            <w:rPr>
              <w:b/>
              <w:i/>
              <w:sz w:val="24"/>
              <w:szCs w:val="24"/>
            </w:rPr>
          </w:pPr>
          <w:r w:rsidRPr="008E4E42">
            <w:rPr>
              <w:b/>
              <w:i/>
              <w:sz w:val="24"/>
              <w:szCs w:val="24"/>
            </w:rPr>
            <w:t>Фамилия/ Подпись</w:t>
          </w:r>
        </w:p>
      </w:tc>
      <w:tc>
        <w:tcPr>
          <w:tcW w:w="1182" w:type="dxa"/>
        </w:tcPr>
        <w:p w:rsidR="003B015E" w:rsidRPr="008E4E42" w:rsidRDefault="00C77AD6" w:rsidP="00AD5A71">
          <w:pPr>
            <w:pStyle w:val="a3"/>
            <w:jc w:val="center"/>
            <w:rPr>
              <w:b/>
              <w:i/>
              <w:sz w:val="24"/>
              <w:szCs w:val="24"/>
            </w:rPr>
          </w:pPr>
          <w:r w:rsidRPr="008E4E42">
            <w:rPr>
              <w:b/>
              <w:i/>
              <w:sz w:val="24"/>
              <w:szCs w:val="24"/>
            </w:rPr>
            <w:t>Дата</w:t>
          </w:r>
        </w:p>
      </w:tc>
    </w:tr>
    <w:tr w:rsidR="003B015E">
      <w:trPr>
        <w:trHeight w:val="137"/>
      </w:trPr>
      <w:tc>
        <w:tcPr>
          <w:tcW w:w="1447" w:type="dxa"/>
        </w:tcPr>
        <w:p w:rsidR="003B015E" w:rsidRPr="008E4E42" w:rsidRDefault="00C77AD6" w:rsidP="00AD5A71">
          <w:pPr>
            <w:pStyle w:val="a3"/>
            <w:spacing w:before="20" w:after="20"/>
            <w:rPr>
              <w:b/>
              <w:i/>
            </w:rPr>
          </w:pPr>
          <w:r w:rsidRPr="008E4E42">
            <w:rPr>
              <w:b/>
              <w:i/>
            </w:rPr>
            <w:t>Разработал</w:t>
          </w:r>
        </w:p>
      </w:tc>
      <w:tc>
        <w:tcPr>
          <w:tcW w:w="4524" w:type="dxa"/>
          <w:gridSpan w:val="2"/>
        </w:tcPr>
        <w:p w:rsidR="003B015E" w:rsidRPr="008E4E42" w:rsidRDefault="00C068E0" w:rsidP="00AE7B9B">
          <w:pPr>
            <w:pStyle w:val="a3"/>
            <w:spacing w:before="20" w:after="20"/>
            <w:rPr>
              <w:i/>
            </w:rPr>
          </w:pPr>
        </w:p>
      </w:tc>
      <w:tc>
        <w:tcPr>
          <w:tcW w:w="2533" w:type="dxa"/>
          <w:gridSpan w:val="2"/>
        </w:tcPr>
        <w:p w:rsidR="003B015E" w:rsidRPr="008E4E42" w:rsidRDefault="00C068E0" w:rsidP="00D2099F">
          <w:pPr>
            <w:pStyle w:val="a3"/>
            <w:spacing w:before="20" w:after="20"/>
            <w:rPr>
              <w:i/>
            </w:rPr>
          </w:pPr>
        </w:p>
      </w:tc>
      <w:tc>
        <w:tcPr>
          <w:tcW w:w="1182" w:type="dxa"/>
        </w:tcPr>
        <w:p w:rsidR="003B015E" w:rsidRPr="008E4E42" w:rsidRDefault="00C068E0" w:rsidP="00C547E7">
          <w:pPr>
            <w:pStyle w:val="a3"/>
            <w:spacing w:before="20" w:after="20"/>
            <w:rPr>
              <w:i/>
            </w:rPr>
          </w:pPr>
        </w:p>
      </w:tc>
    </w:tr>
    <w:tr w:rsidR="003B015E">
      <w:trPr>
        <w:trHeight w:val="243"/>
      </w:trPr>
      <w:tc>
        <w:tcPr>
          <w:tcW w:w="1447" w:type="dxa"/>
        </w:tcPr>
        <w:p w:rsidR="003B015E" w:rsidRPr="008E4E42" w:rsidRDefault="00C77AD6" w:rsidP="00AD5A71">
          <w:pPr>
            <w:pStyle w:val="a3"/>
            <w:spacing w:before="20" w:after="20"/>
            <w:rPr>
              <w:b/>
              <w:i/>
            </w:rPr>
          </w:pPr>
          <w:r w:rsidRPr="008E4E42">
            <w:rPr>
              <w:b/>
              <w:i/>
            </w:rPr>
            <w:t>Проверил</w:t>
          </w:r>
        </w:p>
      </w:tc>
      <w:tc>
        <w:tcPr>
          <w:tcW w:w="4524" w:type="dxa"/>
          <w:gridSpan w:val="2"/>
        </w:tcPr>
        <w:p w:rsidR="003B015E" w:rsidRPr="008E4E42" w:rsidRDefault="00C77AD6" w:rsidP="00AD5A71">
          <w:pPr>
            <w:pStyle w:val="a3"/>
            <w:spacing w:before="20" w:after="20"/>
            <w:rPr>
              <w:i/>
            </w:rPr>
          </w:pPr>
          <w:r w:rsidRPr="008E4E42">
            <w:rPr>
              <w:i/>
            </w:rPr>
            <w:t>Директор Центра Менеджмента Качества</w:t>
          </w:r>
        </w:p>
      </w:tc>
      <w:tc>
        <w:tcPr>
          <w:tcW w:w="2533" w:type="dxa"/>
          <w:gridSpan w:val="2"/>
        </w:tcPr>
        <w:p w:rsidR="003B015E" w:rsidRPr="008E4E42" w:rsidRDefault="00C77AD6" w:rsidP="00AD5A71">
          <w:pPr>
            <w:pStyle w:val="a3"/>
            <w:spacing w:before="20" w:after="20"/>
            <w:rPr>
              <w:i/>
            </w:rPr>
          </w:pPr>
          <w:r w:rsidRPr="008E4E42">
            <w:rPr>
              <w:i/>
            </w:rPr>
            <w:t>Йылмаз О.А.</w:t>
          </w:r>
        </w:p>
      </w:tc>
      <w:tc>
        <w:tcPr>
          <w:tcW w:w="1182" w:type="dxa"/>
        </w:tcPr>
        <w:p w:rsidR="003B015E" w:rsidRPr="008E4E42" w:rsidRDefault="00C068E0" w:rsidP="00AD5A71">
          <w:pPr>
            <w:pStyle w:val="a3"/>
            <w:spacing w:before="20" w:after="20"/>
            <w:rPr>
              <w:i/>
            </w:rPr>
          </w:pPr>
        </w:p>
      </w:tc>
    </w:tr>
    <w:tr w:rsidR="003B015E">
      <w:trPr>
        <w:trHeight w:val="279"/>
      </w:trPr>
      <w:tc>
        <w:tcPr>
          <w:tcW w:w="1447" w:type="dxa"/>
        </w:tcPr>
        <w:p w:rsidR="003B015E" w:rsidRPr="008E4E42" w:rsidRDefault="00C77AD6" w:rsidP="00AD5A71">
          <w:pPr>
            <w:pStyle w:val="a3"/>
            <w:spacing w:before="20" w:after="20"/>
            <w:rPr>
              <w:b/>
              <w:i/>
            </w:rPr>
          </w:pPr>
          <w:r w:rsidRPr="008E4E42">
            <w:rPr>
              <w:b/>
              <w:i/>
            </w:rPr>
            <w:t>Согласовал</w:t>
          </w:r>
        </w:p>
      </w:tc>
      <w:tc>
        <w:tcPr>
          <w:tcW w:w="4524" w:type="dxa"/>
          <w:gridSpan w:val="2"/>
        </w:tcPr>
        <w:p w:rsidR="003B015E" w:rsidRPr="008E4E42" w:rsidRDefault="00C77AD6" w:rsidP="00AD5A71">
          <w:pPr>
            <w:pStyle w:val="a3"/>
            <w:spacing w:before="20" w:after="20"/>
            <w:rPr>
              <w:i/>
            </w:rPr>
          </w:pPr>
          <w:r w:rsidRPr="008E4E42">
            <w:rPr>
              <w:i/>
            </w:rPr>
            <w:t>Проректор по УО и АР</w:t>
          </w:r>
        </w:p>
      </w:tc>
      <w:tc>
        <w:tcPr>
          <w:tcW w:w="2533" w:type="dxa"/>
          <w:gridSpan w:val="2"/>
        </w:tcPr>
        <w:p w:rsidR="003B015E" w:rsidRPr="008E4E42" w:rsidRDefault="00C77AD6" w:rsidP="00AD5A71">
          <w:pPr>
            <w:pStyle w:val="a3"/>
            <w:spacing w:before="20" w:after="20"/>
            <w:rPr>
              <w:i/>
            </w:rPr>
          </w:pPr>
          <w:r w:rsidRPr="008E4E42">
            <w:rPr>
              <w:i/>
            </w:rPr>
            <w:t>Колесников Ю.Л.</w:t>
          </w:r>
        </w:p>
      </w:tc>
      <w:tc>
        <w:tcPr>
          <w:tcW w:w="1182" w:type="dxa"/>
        </w:tcPr>
        <w:p w:rsidR="003B015E" w:rsidRPr="008E4E42" w:rsidRDefault="00C068E0" w:rsidP="00AD5A71">
          <w:pPr>
            <w:pStyle w:val="a3"/>
            <w:spacing w:before="20" w:after="20"/>
            <w:rPr>
              <w:i/>
            </w:rPr>
          </w:pPr>
        </w:p>
      </w:tc>
    </w:tr>
    <w:tr w:rsidR="003B015E">
      <w:trPr>
        <w:trHeight w:val="313"/>
      </w:trPr>
      <w:tc>
        <w:tcPr>
          <w:tcW w:w="1447" w:type="dxa"/>
          <w:shd w:val="clear" w:color="auto" w:fill="D9D9D9"/>
        </w:tcPr>
        <w:p w:rsidR="003B015E" w:rsidRPr="008E4E42" w:rsidRDefault="00C77AD6" w:rsidP="00AD5A71">
          <w:pPr>
            <w:pStyle w:val="a3"/>
            <w:rPr>
              <w:b/>
              <w:bCs/>
              <w:i/>
            </w:rPr>
          </w:pPr>
          <w:r w:rsidRPr="008E4E42">
            <w:rPr>
              <w:b/>
              <w:bCs/>
              <w:i/>
            </w:rPr>
            <w:t>Версия: 1.0</w:t>
          </w:r>
        </w:p>
      </w:tc>
      <w:tc>
        <w:tcPr>
          <w:tcW w:w="3438" w:type="dxa"/>
          <w:shd w:val="clear" w:color="auto" w:fill="D9D9D9"/>
        </w:tcPr>
        <w:p w:rsidR="003B015E" w:rsidRPr="008E4E42" w:rsidRDefault="00C77AD6" w:rsidP="00AD5A71">
          <w:pPr>
            <w:pStyle w:val="a3"/>
            <w:rPr>
              <w:b/>
              <w:bCs/>
              <w:i/>
              <w:sz w:val="12"/>
              <w:szCs w:val="12"/>
            </w:rPr>
          </w:pPr>
          <w:r w:rsidRPr="008E4E42">
            <w:rPr>
              <w:b/>
              <w:bCs/>
              <w:i/>
              <w:sz w:val="12"/>
              <w:szCs w:val="12"/>
            </w:rPr>
            <w:t xml:space="preserve">Без подписи документ действителен 8 часов после распечатки. Дата и время распечатки: </w:t>
          </w:r>
          <w:r w:rsidR="002743B5" w:rsidRPr="008E4E42">
            <w:rPr>
              <w:b/>
              <w:bCs/>
              <w:i/>
              <w:sz w:val="12"/>
              <w:szCs w:val="12"/>
            </w:rPr>
            <w:fldChar w:fldCharType="begin"/>
          </w:r>
          <w:r w:rsidRPr="008E4E42">
            <w:rPr>
              <w:b/>
              <w:bCs/>
              <w:i/>
              <w:sz w:val="12"/>
              <w:szCs w:val="12"/>
            </w:rPr>
            <w:instrText xml:space="preserve"> DATE \@ "dd.MM.yyyy" </w:instrText>
          </w:r>
          <w:r w:rsidR="002743B5" w:rsidRPr="008E4E42">
            <w:rPr>
              <w:b/>
              <w:bCs/>
              <w:i/>
              <w:sz w:val="12"/>
              <w:szCs w:val="12"/>
            </w:rPr>
            <w:fldChar w:fldCharType="separate"/>
          </w:r>
          <w:r w:rsidR="003B3B5A">
            <w:rPr>
              <w:b/>
              <w:bCs/>
              <w:i/>
              <w:noProof/>
              <w:sz w:val="12"/>
              <w:szCs w:val="12"/>
            </w:rPr>
            <w:t>24.11.2013</w:t>
          </w:r>
          <w:r w:rsidR="002743B5" w:rsidRPr="008E4E42">
            <w:rPr>
              <w:b/>
              <w:bCs/>
              <w:i/>
              <w:sz w:val="12"/>
              <w:szCs w:val="12"/>
            </w:rPr>
            <w:fldChar w:fldCharType="end"/>
          </w:r>
          <w:r w:rsidRPr="008E4E42">
            <w:rPr>
              <w:b/>
              <w:bCs/>
              <w:i/>
              <w:sz w:val="12"/>
              <w:szCs w:val="12"/>
            </w:rPr>
            <w:t xml:space="preserve">, </w:t>
          </w:r>
          <w:r w:rsidR="002743B5" w:rsidRPr="008E4E42">
            <w:rPr>
              <w:b/>
              <w:bCs/>
              <w:i/>
              <w:sz w:val="12"/>
              <w:szCs w:val="12"/>
            </w:rPr>
            <w:fldChar w:fldCharType="begin"/>
          </w:r>
          <w:r w:rsidRPr="008E4E42">
            <w:rPr>
              <w:b/>
              <w:bCs/>
              <w:i/>
              <w:sz w:val="12"/>
              <w:szCs w:val="12"/>
            </w:rPr>
            <w:instrText xml:space="preserve"> TIME \@ "h:mm am/pm" </w:instrText>
          </w:r>
          <w:r w:rsidR="002743B5" w:rsidRPr="008E4E42">
            <w:rPr>
              <w:b/>
              <w:bCs/>
              <w:i/>
              <w:sz w:val="12"/>
              <w:szCs w:val="12"/>
            </w:rPr>
            <w:fldChar w:fldCharType="separate"/>
          </w:r>
          <w:r w:rsidR="003B3B5A">
            <w:rPr>
              <w:b/>
              <w:bCs/>
              <w:i/>
              <w:noProof/>
              <w:sz w:val="12"/>
              <w:szCs w:val="12"/>
            </w:rPr>
            <w:t xml:space="preserve">7:07 </w:t>
          </w:r>
          <w:r w:rsidR="002743B5" w:rsidRPr="008E4E42"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810" w:type="dxa"/>
          <w:gridSpan w:val="2"/>
          <w:shd w:val="clear" w:color="auto" w:fill="D9D9D9"/>
        </w:tcPr>
        <w:p w:rsidR="003B015E" w:rsidRPr="008E4E42" w:rsidRDefault="00C77AD6" w:rsidP="00AD5A71">
          <w:pPr>
            <w:pStyle w:val="a3"/>
            <w:rPr>
              <w:bCs/>
            </w:rPr>
          </w:pPr>
          <w:r w:rsidRPr="008E4E42">
            <w:rPr>
              <w:bCs/>
            </w:rPr>
            <w:t>КЭ:_________</w:t>
          </w:r>
        </w:p>
      </w:tc>
      <w:tc>
        <w:tcPr>
          <w:tcW w:w="1809" w:type="dxa"/>
          <w:shd w:val="clear" w:color="auto" w:fill="D9D9D9"/>
        </w:tcPr>
        <w:p w:rsidR="003B015E" w:rsidRPr="008E4E42" w:rsidRDefault="00C77AD6" w:rsidP="00AD5A71">
          <w:pPr>
            <w:pStyle w:val="a3"/>
            <w:rPr>
              <w:b/>
              <w:bCs/>
              <w:i/>
            </w:rPr>
          </w:pPr>
          <w:r w:rsidRPr="008E4E42">
            <w:rPr>
              <w:bCs/>
            </w:rPr>
            <w:t>УЭ №________</w:t>
          </w:r>
        </w:p>
      </w:tc>
      <w:tc>
        <w:tcPr>
          <w:tcW w:w="1182" w:type="dxa"/>
          <w:shd w:val="clear" w:color="auto" w:fill="D9D9D9"/>
        </w:tcPr>
        <w:p w:rsidR="003B015E" w:rsidRPr="008E4E42" w:rsidRDefault="00C77AD6" w:rsidP="00AD5A71">
          <w:pPr>
            <w:pStyle w:val="a3"/>
            <w:rPr>
              <w:bCs/>
              <w:i/>
              <w:sz w:val="16"/>
              <w:szCs w:val="16"/>
            </w:rPr>
          </w:pPr>
          <w:r w:rsidRPr="008E4E42">
            <w:rPr>
              <w:bCs/>
              <w:i/>
              <w:sz w:val="16"/>
              <w:szCs w:val="16"/>
            </w:rPr>
            <w:t xml:space="preserve">Стр. </w:t>
          </w:r>
          <w:r w:rsidR="002743B5" w:rsidRPr="008E4E42">
            <w:rPr>
              <w:rStyle w:val="a5"/>
              <w:bCs/>
              <w:i/>
              <w:sz w:val="16"/>
              <w:szCs w:val="16"/>
            </w:rPr>
            <w:fldChar w:fldCharType="begin"/>
          </w:r>
          <w:r w:rsidRPr="008E4E42">
            <w:rPr>
              <w:rStyle w:val="a5"/>
              <w:bCs/>
              <w:i/>
              <w:sz w:val="16"/>
              <w:szCs w:val="16"/>
            </w:rPr>
            <w:instrText xml:space="preserve"> PAGE </w:instrText>
          </w:r>
          <w:r w:rsidR="002743B5" w:rsidRPr="008E4E42">
            <w:rPr>
              <w:rStyle w:val="a5"/>
              <w:bCs/>
              <w:i/>
              <w:sz w:val="16"/>
              <w:szCs w:val="16"/>
            </w:rPr>
            <w:fldChar w:fldCharType="separate"/>
          </w:r>
          <w:r>
            <w:rPr>
              <w:rStyle w:val="a5"/>
              <w:bCs/>
              <w:i/>
              <w:noProof/>
              <w:sz w:val="16"/>
              <w:szCs w:val="16"/>
            </w:rPr>
            <w:t>15</w:t>
          </w:r>
          <w:r w:rsidR="002743B5" w:rsidRPr="008E4E42">
            <w:rPr>
              <w:rStyle w:val="a5"/>
              <w:i/>
              <w:sz w:val="16"/>
              <w:szCs w:val="16"/>
            </w:rPr>
            <w:fldChar w:fldCharType="end"/>
          </w:r>
          <w:r w:rsidRPr="008E4E42">
            <w:rPr>
              <w:bCs/>
              <w:i/>
              <w:sz w:val="16"/>
              <w:szCs w:val="16"/>
            </w:rPr>
            <w:t xml:space="preserve"> из </w:t>
          </w:r>
          <w:r w:rsidR="002743B5" w:rsidRPr="008E4E42">
            <w:rPr>
              <w:rStyle w:val="a5"/>
              <w:bCs/>
              <w:i/>
              <w:sz w:val="16"/>
              <w:szCs w:val="16"/>
            </w:rPr>
            <w:fldChar w:fldCharType="begin"/>
          </w:r>
          <w:r w:rsidRPr="008E4E42">
            <w:rPr>
              <w:rStyle w:val="a5"/>
              <w:bCs/>
              <w:i/>
              <w:sz w:val="16"/>
              <w:szCs w:val="16"/>
            </w:rPr>
            <w:instrText xml:space="preserve"> NUMPAGES </w:instrText>
          </w:r>
          <w:r w:rsidR="002743B5" w:rsidRPr="008E4E42">
            <w:rPr>
              <w:rStyle w:val="a5"/>
              <w:bCs/>
              <w:i/>
              <w:sz w:val="16"/>
              <w:szCs w:val="16"/>
            </w:rPr>
            <w:fldChar w:fldCharType="separate"/>
          </w:r>
          <w:r>
            <w:rPr>
              <w:rStyle w:val="a5"/>
              <w:bCs/>
              <w:i/>
              <w:noProof/>
              <w:sz w:val="16"/>
              <w:szCs w:val="16"/>
            </w:rPr>
            <w:t>20</w:t>
          </w:r>
          <w:r w:rsidR="002743B5" w:rsidRPr="008E4E42">
            <w:rPr>
              <w:rStyle w:val="a5"/>
              <w:i/>
              <w:sz w:val="16"/>
              <w:szCs w:val="16"/>
            </w:rPr>
            <w:fldChar w:fldCharType="end"/>
          </w:r>
        </w:p>
      </w:tc>
    </w:tr>
  </w:tbl>
  <w:p w:rsidR="003B015E" w:rsidRDefault="00C068E0">
    <w:pPr>
      <w:pStyle w:val="a3"/>
    </w:pPr>
  </w:p>
  <w:p w:rsidR="003B015E" w:rsidRDefault="00C068E0"/>
  <w:p w:rsidR="003B015E" w:rsidRDefault="00C068E0"/>
  <w:p w:rsidR="003B015E" w:rsidRDefault="00C068E0"/>
  <w:p w:rsidR="003B015E" w:rsidRDefault="00C068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E0" w:rsidRDefault="00C068E0" w:rsidP="00C77AD6">
      <w:r>
        <w:separator/>
      </w:r>
    </w:p>
  </w:footnote>
  <w:footnote w:type="continuationSeparator" w:id="0">
    <w:p w:rsidR="00C068E0" w:rsidRDefault="00C068E0" w:rsidP="00C77AD6">
      <w:r>
        <w:continuationSeparator/>
      </w:r>
    </w:p>
  </w:footnote>
  <w:footnote w:id="1">
    <w:p w:rsidR="00CA6881" w:rsidRPr="00E379DE" w:rsidRDefault="00CA6881" w:rsidP="00CA6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9DE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E379DE">
        <w:rPr>
          <w:rFonts w:ascii="Times New Roman" w:hAnsi="Times New Roman" w:cs="Times New Roman"/>
          <w:sz w:val="24"/>
          <w:szCs w:val="24"/>
        </w:rPr>
        <w:t xml:space="preserve"> К расчету </w:t>
      </w:r>
      <w:r w:rsidR="006F579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E379DE">
        <w:rPr>
          <w:rFonts w:ascii="Times New Roman" w:hAnsi="Times New Roman" w:cs="Times New Roman"/>
          <w:sz w:val="24"/>
          <w:szCs w:val="24"/>
        </w:rPr>
        <w:t>проекта</w:t>
      </w:r>
      <w:r w:rsidR="006F579A">
        <w:rPr>
          <w:rFonts w:ascii="Times New Roman" w:hAnsi="Times New Roman" w:cs="Times New Roman"/>
          <w:sz w:val="24"/>
          <w:szCs w:val="24"/>
        </w:rPr>
        <w:t xml:space="preserve"> </w:t>
      </w:r>
      <w:r w:rsidRPr="00E379DE">
        <w:rPr>
          <w:rFonts w:ascii="Times New Roman" w:hAnsi="Times New Roman" w:cs="Times New Roman"/>
          <w:sz w:val="24"/>
          <w:szCs w:val="24"/>
        </w:rPr>
        <w:t xml:space="preserve">необходимо приложить документы, подтверждающие обоснованность сумм (запрашиваемой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E379DE">
        <w:rPr>
          <w:rFonts w:ascii="Times New Roman" w:hAnsi="Times New Roman" w:cs="Times New Roman"/>
          <w:sz w:val="24"/>
          <w:szCs w:val="24"/>
        </w:rPr>
        <w:t>и привлеченной):</w:t>
      </w:r>
    </w:p>
    <w:p w:rsidR="00CA6881" w:rsidRPr="00E379DE" w:rsidRDefault="00CA6881" w:rsidP="00CA68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9DE">
        <w:rPr>
          <w:rFonts w:ascii="Times New Roman" w:hAnsi="Times New Roman" w:cs="Times New Roman"/>
          <w:sz w:val="24"/>
          <w:szCs w:val="24"/>
        </w:rPr>
        <w:t>- мониторинг цен с указанием источников (счета, коммерческие предложения, выписки из прайс-листов и т.д.);</w:t>
      </w:r>
    </w:p>
    <w:p w:rsidR="00CA6881" w:rsidRPr="00E379DE" w:rsidRDefault="00CA6881" w:rsidP="00CA6881">
      <w:pPr>
        <w:pStyle w:val="af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DE">
        <w:rPr>
          <w:rFonts w:ascii="Times New Roman" w:hAnsi="Times New Roman"/>
          <w:sz w:val="24"/>
          <w:szCs w:val="24"/>
        </w:rPr>
        <w:t xml:space="preserve">- финансово-хозяйственные (бухгалтерские) документы: договоры, платежные  поручения, акты выполненных работ (услуг), в том числе </w:t>
      </w:r>
      <w:r>
        <w:rPr>
          <w:rFonts w:ascii="Times New Roman" w:hAnsi="Times New Roman"/>
          <w:sz w:val="24"/>
          <w:szCs w:val="24"/>
        </w:rPr>
        <w:br/>
      </w:r>
      <w:r w:rsidRPr="00E379DE">
        <w:rPr>
          <w:rFonts w:ascii="Times New Roman" w:hAnsi="Times New Roman"/>
          <w:sz w:val="24"/>
          <w:szCs w:val="24"/>
        </w:rPr>
        <w:t>и за предшествующие периоды,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32"/>
      <w:gridCol w:w="1796"/>
      <w:gridCol w:w="3722"/>
    </w:tblGrid>
    <w:tr w:rsidR="003B015E" w:rsidRPr="008E0D90" w:rsidTr="007B07C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3B015E" w:rsidRPr="007B07C0" w:rsidRDefault="00C068E0">
          <w:pPr>
            <w:pStyle w:val="a6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3B015E" w:rsidRPr="007B07C0" w:rsidRDefault="00C77AD6">
          <w:pPr>
            <w:pStyle w:val="a9"/>
            <w:rPr>
              <w:rFonts w:ascii="Cambria" w:hAnsi="Cambria"/>
              <w:color w:val="4F81BD"/>
              <w:szCs w:val="20"/>
            </w:rPr>
          </w:pPr>
          <w:r w:rsidRPr="007B07C0">
            <w:rPr>
              <w:rFonts w:ascii="Cambria" w:hAnsi="Cambria"/>
              <w:color w:val="4F81BD"/>
            </w:rPr>
            <w:t>[Введите текст]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3B015E" w:rsidRPr="007B07C0" w:rsidRDefault="00C068E0">
          <w:pPr>
            <w:pStyle w:val="a6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3B015E" w:rsidRPr="008E0D90" w:rsidTr="007B07C0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3B015E" w:rsidRPr="007B07C0" w:rsidRDefault="00C068E0">
          <w:pPr>
            <w:pStyle w:val="a6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3B015E" w:rsidRPr="007B07C0" w:rsidRDefault="00C068E0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3B015E" w:rsidRPr="007B07C0" w:rsidRDefault="00C068E0">
          <w:pPr>
            <w:pStyle w:val="a6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3B015E" w:rsidRDefault="00C068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5E" w:rsidRPr="00C77AD6" w:rsidRDefault="00C068E0" w:rsidP="00C77A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81" w:rsidRPr="001D2BA6" w:rsidRDefault="00CA6881" w:rsidP="001D2BA6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5E" w:rsidRDefault="002743B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7A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15E" w:rsidRDefault="00C068E0">
    <w:pPr>
      <w:pStyle w:val="a6"/>
    </w:pPr>
  </w:p>
  <w:p w:rsidR="003B015E" w:rsidRDefault="00C068E0"/>
  <w:p w:rsidR="003B015E" w:rsidRDefault="00C068E0"/>
  <w:p w:rsidR="003B015E" w:rsidRDefault="00C068E0"/>
  <w:p w:rsidR="003B015E" w:rsidRDefault="00C068E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5E" w:rsidRPr="00C77AD6" w:rsidRDefault="00C068E0" w:rsidP="00C77AD6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8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106"/>
    </w:tblGrid>
    <w:tr w:rsidR="003B015E">
      <w:trPr>
        <w:cantSplit/>
        <w:trHeight w:val="241"/>
      </w:trPr>
      <w:tc>
        <w:tcPr>
          <w:tcW w:w="2552" w:type="dxa"/>
          <w:vMerge w:val="restart"/>
          <w:vAlign w:val="center"/>
        </w:tcPr>
        <w:p w:rsidR="003B015E" w:rsidRPr="008E4E42" w:rsidRDefault="003B3B5A" w:rsidP="00AD5A71">
          <w:pPr>
            <w:pStyle w:val="a6"/>
            <w:jc w:val="center"/>
            <w:rPr>
              <w:i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1379220" cy="854710"/>
                <wp:effectExtent l="0" t="0" r="0" b="2540"/>
                <wp:docPr id="2" name="Рисунок 1" descr="logo-itm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tm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  <w:tcBorders>
            <w:bottom w:val="single" w:sz="4" w:space="0" w:color="auto"/>
          </w:tcBorders>
          <w:vAlign w:val="center"/>
        </w:tcPr>
        <w:p w:rsidR="003B015E" w:rsidRPr="008E4E42" w:rsidRDefault="00C77AD6" w:rsidP="00AD5A71">
          <w:pPr>
            <w:pStyle w:val="a6"/>
            <w:jc w:val="center"/>
            <w:rPr>
              <w:sz w:val="24"/>
              <w:szCs w:val="24"/>
            </w:rPr>
          </w:pPr>
          <w:r w:rsidRPr="008E4E42">
            <w:rPr>
              <w:sz w:val="24"/>
              <w:szCs w:val="24"/>
            </w:rPr>
            <w:t>Министерство образования и науки Российской Федерации</w:t>
          </w:r>
        </w:p>
      </w:tc>
    </w:tr>
    <w:tr w:rsidR="003B015E">
      <w:trPr>
        <w:cantSplit/>
        <w:trHeight w:val="264"/>
      </w:trPr>
      <w:tc>
        <w:tcPr>
          <w:tcW w:w="2552" w:type="dxa"/>
          <w:vMerge/>
        </w:tcPr>
        <w:p w:rsidR="003B015E" w:rsidRPr="008E4E42" w:rsidRDefault="00C068E0" w:rsidP="00AD5A71">
          <w:pPr>
            <w:pStyle w:val="a6"/>
            <w:jc w:val="center"/>
            <w:rPr>
              <w:i/>
              <w:sz w:val="24"/>
              <w:szCs w:val="24"/>
            </w:rPr>
          </w:pPr>
        </w:p>
      </w:tc>
      <w:tc>
        <w:tcPr>
          <w:tcW w:w="710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B015E" w:rsidRPr="008E4E42" w:rsidRDefault="00C77AD6" w:rsidP="00AD5A71">
          <w:pPr>
            <w:pStyle w:val="a6"/>
            <w:jc w:val="center"/>
            <w:rPr>
              <w:sz w:val="24"/>
              <w:szCs w:val="24"/>
              <w:lang w:val="tr-TR"/>
            </w:rPr>
          </w:pPr>
          <w:r w:rsidRPr="008E4E42">
            <w:rPr>
              <w:sz w:val="16"/>
              <w:szCs w:val="16"/>
            </w:rPr>
            <w:t>Федеральное государственное бюджетное образовательное учреждение высшего профессионального образования</w:t>
          </w:r>
          <w:r w:rsidRPr="008E4E42">
            <w:rPr>
              <w:sz w:val="24"/>
              <w:szCs w:val="24"/>
            </w:rPr>
            <w:t xml:space="preserve"> </w:t>
          </w:r>
        </w:p>
        <w:p w:rsidR="003B015E" w:rsidRPr="008E4E42" w:rsidRDefault="00C77AD6" w:rsidP="00AD5A71">
          <w:pPr>
            <w:pStyle w:val="a6"/>
            <w:jc w:val="center"/>
            <w:rPr>
              <w:sz w:val="24"/>
              <w:szCs w:val="24"/>
            </w:rPr>
          </w:pPr>
          <w:r w:rsidRPr="008E4E42">
            <w:rPr>
              <w:sz w:val="24"/>
              <w:szCs w:val="24"/>
            </w:rPr>
            <w:t>«Санкт-Петербургский национальный исследовательский университет информационных технологий, механики и оптики»</w:t>
          </w:r>
        </w:p>
        <w:p w:rsidR="003B015E" w:rsidRPr="008E4E42" w:rsidRDefault="00C77AD6" w:rsidP="00AD5A71">
          <w:pPr>
            <w:pStyle w:val="a6"/>
            <w:jc w:val="center"/>
            <w:rPr>
              <w:sz w:val="24"/>
              <w:szCs w:val="24"/>
              <w:lang w:val="en-US"/>
            </w:rPr>
          </w:pPr>
          <w:r w:rsidRPr="008E4E42">
            <w:rPr>
              <w:sz w:val="24"/>
              <w:szCs w:val="24"/>
            </w:rPr>
            <w:t>(НИУ ИТМО)</w:t>
          </w:r>
        </w:p>
      </w:tc>
    </w:tr>
    <w:tr w:rsidR="003B015E">
      <w:trPr>
        <w:cantSplit/>
        <w:trHeight w:val="490"/>
      </w:trPr>
      <w:tc>
        <w:tcPr>
          <w:tcW w:w="2552" w:type="dxa"/>
          <w:vMerge/>
        </w:tcPr>
        <w:p w:rsidR="003B015E" w:rsidRPr="008E4E42" w:rsidRDefault="00C068E0" w:rsidP="00AD5A71">
          <w:pPr>
            <w:pStyle w:val="a6"/>
            <w:jc w:val="center"/>
            <w:rPr>
              <w:i/>
              <w:sz w:val="24"/>
              <w:szCs w:val="24"/>
            </w:rPr>
          </w:pPr>
        </w:p>
      </w:tc>
      <w:tc>
        <w:tcPr>
          <w:tcW w:w="7106" w:type="dxa"/>
          <w:tcBorders>
            <w:top w:val="single" w:sz="4" w:space="0" w:color="auto"/>
          </w:tcBorders>
          <w:vAlign w:val="center"/>
        </w:tcPr>
        <w:p w:rsidR="003B015E" w:rsidRPr="008E4E42" w:rsidRDefault="00C77AD6" w:rsidP="00AD5A71">
          <w:pPr>
            <w:pStyle w:val="a6"/>
            <w:jc w:val="center"/>
            <w:rPr>
              <w:b/>
              <w:sz w:val="28"/>
              <w:szCs w:val="28"/>
            </w:rPr>
          </w:pPr>
          <w:r w:rsidRPr="008E4E42">
            <w:rPr>
              <w:b/>
              <w:sz w:val="28"/>
              <w:szCs w:val="28"/>
            </w:rPr>
            <w:t>Документированная процедура</w:t>
          </w:r>
        </w:p>
      </w:tc>
    </w:tr>
    <w:tr w:rsidR="003B015E">
      <w:trPr>
        <w:cantSplit/>
        <w:trHeight w:val="315"/>
      </w:trPr>
      <w:tc>
        <w:tcPr>
          <w:tcW w:w="2552" w:type="dxa"/>
          <w:vMerge/>
          <w:shd w:val="clear" w:color="auto" w:fill="E6E6E6"/>
        </w:tcPr>
        <w:p w:rsidR="003B015E" w:rsidRPr="008E4E42" w:rsidRDefault="00C068E0" w:rsidP="00AD5A71">
          <w:pPr>
            <w:pStyle w:val="a6"/>
            <w:rPr>
              <w:sz w:val="24"/>
              <w:szCs w:val="24"/>
            </w:rPr>
          </w:pPr>
        </w:p>
      </w:tc>
      <w:tc>
        <w:tcPr>
          <w:tcW w:w="7106" w:type="dxa"/>
          <w:vAlign w:val="center"/>
        </w:tcPr>
        <w:p w:rsidR="003B015E" w:rsidRPr="008E4E42" w:rsidRDefault="00C77AD6" w:rsidP="00AD5A71">
          <w:pPr>
            <w:pStyle w:val="a6"/>
            <w:jc w:val="center"/>
            <w:rPr>
              <w:sz w:val="28"/>
              <w:szCs w:val="28"/>
            </w:rPr>
          </w:pPr>
          <w:r w:rsidRPr="008E4E42">
            <w:rPr>
              <w:sz w:val="28"/>
              <w:szCs w:val="28"/>
            </w:rPr>
            <w:t>Наименование процесса: «Управление документацией»</w:t>
          </w:r>
        </w:p>
      </w:tc>
    </w:tr>
    <w:tr w:rsidR="003B015E">
      <w:trPr>
        <w:trHeight w:val="225"/>
      </w:trPr>
      <w:tc>
        <w:tcPr>
          <w:tcW w:w="2552" w:type="dxa"/>
        </w:tcPr>
        <w:p w:rsidR="003B015E" w:rsidRPr="008E4E42" w:rsidRDefault="00C77AD6" w:rsidP="00AD5A71">
          <w:pPr>
            <w:pStyle w:val="a6"/>
            <w:jc w:val="center"/>
            <w:rPr>
              <w:b/>
            </w:rPr>
          </w:pPr>
          <w:r w:rsidRPr="008E4E42">
            <w:rPr>
              <w:b/>
            </w:rPr>
            <w:t>СМК-ДП-ОК ПП/1</w:t>
          </w:r>
          <w:r>
            <w:rPr>
              <w:b/>
              <w:lang w:val="en-US"/>
            </w:rPr>
            <w:t>1</w:t>
          </w:r>
        </w:p>
      </w:tc>
      <w:tc>
        <w:tcPr>
          <w:tcW w:w="7106" w:type="dxa"/>
          <w:vAlign w:val="center"/>
        </w:tcPr>
        <w:p w:rsidR="003B015E" w:rsidRPr="008E4E42" w:rsidRDefault="00C068E0" w:rsidP="00AD5A71">
          <w:pPr>
            <w:pStyle w:val="a6"/>
            <w:jc w:val="center"/>
            <w:rPr>
              <w:sz w:val="24"/>
              <w:szCs w:val="24"/>
            </w:rPr>
          </w:pPr>
        </w:p>
      </w:tc>
    </w:tr>
  </w:tbl>
  <w:p w:rsidR="003B015E" w:rsidRDefault="00C068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387"/>
    <w:multiLevelType w:val="multilevel"/>
    <w:tmpl w:val="BB787C0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5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0433B1"/>
    <w:multiLevelType w:val="multilevel"/>
    <w:tmpl w:val="A8601A3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0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3656D7"/>
    <w:multiLevelType w:val="multilevel"/>
    <w:tmpl w:val="7B722E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46C0E"/>
    <w:multiLevelType w:val="multilevel"/>
    <w:tmpl w:val="75E4178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B90FC1"/>
    <w:multiLevelType w:val="multilevel"/>
    <w:tmpl w:val="214248C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EB6F40"/>
    <w:multiLevelType w:val="hybridMultilevel"/>
    <w:tmpl w:val="5E02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06FE3"/>
    <w:multiLevelType w:val="multilevel"/>
    <w:tmpl w:val="E5822A3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6.3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4A023A9"/>
    <w:multiLevelType w:val="multilevel"/>
    <w:tmpl w:val="2A4617B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8.1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8.1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B61D16"/>
    <w:multiLevelType w:val="hybridMultilevel"/>
    <w:tmpl w:val="1AA80632"/>
    <w:lvl w:ilvl="0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9" w:hanging="360"/>
      </w:pPr>
      <w:rPr>
        <w:rFonts w:ascii="Wingdings" w:hAnsi="Wingdings" w:hint="default"/>
      </w:rPr>
    </w:lvl>
  </w:abstractNum>
  <w:abstractNum w:abstractNumId="9">
    <w:nsid w:val="3D3C6931"/>
    <w:multiLevelType w:val="multilevel"/>
    <w:tmpl w:val="58FE668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8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7364C7"/>
    <w:multiLevelType w:val="multilevel"/>
    <w:tmpl w:val="DC80C5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1E36E5A"/>
    <w:multiLevelType w:val="hybridMultilevel"/>
    <w:tmpl w:val="5C2A3A62"/>
    <w:lvl w:ilvl="0" w:tplc="2280E4AE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5664765C"/>
    <w:multiLevelType w:val="multilevel"/>
    <w:tmpl w:val="E498515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8.1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8.1.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BAA64C5"/>
    <w:multiLevelType w:val="multilevel"/>
    <w:tmpl w:val="FFC2541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6.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2581D4B"/>
    <w:multiLevelType w:val="multilevel"/>
    <w:tmpl w:val="69AE926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9.5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4FA193E"/>
    <w:multiLevelType w:val="multilevel"/>
    <w:tmpl w:val="3C0271B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6BFE4D21"/>
    <w:multiLevelType w:val="multilevel"/>
    <w:tmpl w:val="4516C3A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D6100A7"/>
    <w:multiLevelType w:val="multilevel"/>
    <w:tmpl w:val="3ED4B32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6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DA51DFC"/>
    <w:multiLevelType w:val="multilevel"/>
    <w:tmpl w:val="D6F05B5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FC5191F"/>
    <w:multiLevelType w:val="multilevel"/>
    <w:tmpl w:val="D6F05B5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4"/>
  </w:num>
  <w:num w:numId="5">
    <w:abstractNumId w:val="0"/>
  </w:num>
  <w:num w:numId="6">
    <w:abstractNumId w:val="17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14"/>
  </w:num>
  <w:num w:numId="13">
    <w:abstractNumId w:val="1"/>
  </w:num>
  <w:num w:numId="14">
    <w:abstractNumId w:val="3"/>
  </w:num>
  <w:num w:numId="15">
    <w:abstractNumId w:val="16"/>
  </w:num>
  <w:num w:numId="16">
    <w:abstractNumId w:val="10"/>
  </w:num>
  <w:num w:numId="17">
    <w:abstractNumId w:val="15"/>
  </w:num>
  <w:num w:numId="18">
    <w:abstractNumId w:val="8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D6"/>
    <w:rsid w:val="00022C7C"/>
    <w:rsid w:val="000348F9"/>
    <w:rsid w:val="00066AE3"/>
    <w:rsid w:val="00083B95"/>
    <w:rsid w:val="00097DD9"/>
    <w:rsid w:val="000A339F"/>
    <w:rsid w:val="000D32E5"/>
    <w:rsid w:val="00105F00"/>
    <w:rsid w:val="00112125"/>
    <w:rsid w:val="0014285E"/>
    <w:rsid w:val="001534FE"/>
    <w:rsid w:val="00163C00"/>
    <w:rsid w:val="0016503F"/>
    <w:rsid w:val="00173288"/>
    <w:rsid w:val="001C0E94"/>
    <w:rsid w:val="002034DD"/>
    <w:rsid w:val="0021062B"/>
    <w:rsid w:val="002118FF"/>
    <w:rsid w:val="00230423"/>
    <w:rsid w:val="00230459"/>
    <w:rsid w:val="0024631B"/>
    <w:rsid w:val="002522FE"/>
    <w:rsid w:val="00265238"/>
    <w:rsid w:val="002743B5"/>
    <w:rsid w:val="002931EC"/>
    <w:rsid w:val="002C49DA"/>
    <w:rsid w:val="002E2C0A"/>
    <w:rsid w:val="002E6738"/>
    <w:rsid w:val="002E73FD"/>
    <w:rsid w:val="003009D1"/>
    <w:rsid w:val="0030330C"/>
    <w:rsid w:val="00314E31"/>
    <w:rsid w:val="0031631B"/>
    <w:rsid w:val="00343952"/>
    <w:rsid w:val="003567FA"/>
    <w:rsid w:val="00371DB3"/>
    <w:rsid w:val="00382EF4"/>
    <w:rsid w:val="003B3B5A"/>
    <w:rsid w:val="00401CBE"/>
    <w:rsid w:val="00403982"/>
    <w:rsid w:val="004114C4"/>
    <w:rsid w:val="0041197E"/>
    <w:rsid w:val="004139ED"/>
    <w:rsid w:val="004419D8"/>
    <w:rsid w:val="00464284"/>
    <w:rsid w:val="004667B9"/>
    <w:rsid w:val="0047597D"/>
    <w:rsid w:val="004967B9"/>
    <w:rsid w:val="00496A86"/>
    <w:rsid w:val="00502C8C"/>
    <w:rsid w:val="005335B9"/>
    <w:rsid w:val="00552A34"/>
    <w:rsid w:val="005E4DE0"/>
    <w:rsid w:val="00626A1F"/>
    <w:rsid w:val="006536DB"/>
    <w:rsid w:val="00673904"/>
    <w:rsid w:val="00693785"/>
    <w:rsid w:val="006F579A"/>
    <w:rsid w:val="007041D9"/>
    <w:rsid w:val="00723D8F"/>
    <w:rsid w:val="007252FA"/>
    <w:rsid w:val="00737084"/>
    <w:rsid w:val="00771401"/>
    <w:rsid w:val="007C0D73"/>
    <w:rsid w:val="007E05E7"/>
    <w:rsid w:val="008044FF"/>
    <w:rsid w:val="0083516E"/>
    <w:rsid w:val="008632FD"/>
    <w:rsid w:val="00877639"/>
    <w:rsid w:val="008818F1"/>
    <w:rsid w:val="008A6483"/>
    <w:rsid w:val="008B2756"/>
    <w:rsid w:val="008E0AD1"/>
    <w:rsid w:val="0090663E"/>
    <w:rsid w:val="00907DE8"/>
    <w:rsid w:val="009266BB"/>
    <w:rsid w:val="00931227"/>
    <w:rsid w:val="00936B54"/>
    <w:rsid w:val="00965E1B"/>
    <w:rsid w:val="009A41EC"/>
    <w:rsid w:val="009B2F7E"/>
    <w:rsid w:val="009C407C"/>
    <w:rsid w:val="009D250A"/>
    <w:rsid w:val="009E4616"/>
    <w:rsid w:val="009F014A"/>
    <w:rsid w:val="009F255B"/>
    <w:rsid w:val="00A1643D"/>
    <w:rsid w:val="00A21956"/>
    <w:rsid w:val="00A30FAA"/>
    <w:rsid w:val="00A86D47"/>
    <w:rsid w:val="00AD7CB9"/>
    <w:rsid w:val="00B23E02"/>
    <w:rsid w:val="00B7053F"/>
    <w:rsid w:val="00B86914"/>
    <w:rsid w:val="00B97C03"/>
    <w:rsid w:val="00BE3332"/>
    <w:rsid w:val="00BE4075"/>
    <w:rsid w:val="00BE59AE"/>
    <w:rsid w:val="00BE6F6D"/>
    <w:rsid w:val="00C068E0"/>
    <w:rsid w:val="00C138D9"/>
    <w:rsid w:val="00C14166"/>
    <w:rsid w:val="00C24C8F"/>
    <w:rsid w:val="00C67794"/>
    <w:rsid w:val="00C77AD6"/>
    <w:rsid w:val="00C85D96"/>
    <w:rsid w:val="00CA15CD"/>
    <w:rsid w:val="00CA6881"/>
    <w:rsid w:val="00CC21FA"/>
    <w:rsid w:val="00CF2E36"/>
    <w:rsid w:val="00CF5B34"/>
    <w:rsid w:val="00D14DBF"/>
    <w:rsid w:val="00D23691"/>
    <w:rsid w:val="00D26B95"/>
    <w:rsid w:val="00D63A2D"/>
    <w:rsid w:val="00D63A7D"/>
    <w:rsid w:val="00D70520"/>
    <w:rsid w:val="00DA5F53"/>
    <w:rsid w:val="00DD177E"/>
    <w:rsid w:val="00E1237A"/>
    <w:rsid w:val="00E463BC"/>
    <w:rsid w:val="00E63D78"/>
    <w:rsid w:val="00E709AD"/>
    <w:rsid w:val="00E71FD5"/>
    <w:rsid w:val="00E7726D"/>
    <w:rsid w:val="00E85763"/>
    <w:rsid w:val="00E9070D"/>
    <w:rsid w:val="00ED581B"/>
    <w:rsid w:val="00F06C93"/>
    <w:rsid w:val="00F229CB"/>
    <w:rsid w:val="00F9305C"/>
    <w:rsid w:val="00FF0F81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D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77A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AD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Iauiue">
    <w:name w:val="Iau?iue"/>
    <w:rsid w:val="00C77A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C77AD6"/>
    <w:pPr>
      <w:spacing w:line="360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77A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C77AD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77A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C77AD6"/>
  </w:style>
  <w:style w:type="paragraph" w:styleId="a6">
    <w:name w:val="header"/>
    <w:basedOn w:val="a"/>
    <w:link w:val="a7"/>
    <w:uiPriority w:val="99"/>
    <w:rsid w:val="00C77AD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77A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C77AD6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C77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link w:val="aa"/>
    <w:qFormat/>
    <w:rsid w:val="00C77AD6"/>
    <w:rPr>
      <w:rFonts w:ascii="PMingLiU" w:eastAsia="MS Mincho" w:hAnsi="PMingLiU" w:cs="Times New Roman"/>
      <w:sz w:val="22"/>
      <w:szCs w:val="22"/>
    </w:rPr>
  </w:style>
  <w:style w:type="character" w:customStyle="1" w:styleId="aa">
    <w:name w:val="Без интервала Знак"/>
    <w:link w:val="a9"/>
    <w:rsid w:val="00C77AD6"/>
    <w:rPr>
      <w:rFonts w:ascii="PMingLiU" w:eastAsia="MS Mincho" w:hAnsi="PMingLiU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044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4FF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229C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229C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229C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29C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29C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A68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A688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CA688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A6881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CA6881"/>
    <w:rPr>
      <w:vertAlign w:val="superscript"/>
    </w:rPr>
  </w:style>
  <w:style w:type="paragraph" w:styleId="af5">
    <w:name w:val="List Paragraph"/>
    <w:basedOn w:val="a"/>
    <w:uiPriority w:val="34"/>
    <w:qFormat/>
    <w:rsid w:val="0021062B"/>
    <w:pPr>
      <w:ind w:left="720"/>
      <w:contextualSpacing/>
    </w:pPr>
  </w:style>
  <w:style w:type="table" w:styleId="af6">
    <w:name w:val="Table Grid"/>
    <w:basedOn w:val="a1"/>
    <w:uiPriority w:val="59"/>
    <w:rsid w:val="00FF6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D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77A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AD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Iauiue">
    <w:name w:val="Iau?iue"/>
    <w:rsid w:val="00C77A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C77AD6"/>
    <w:pPr>
      <w:spacing w:line="360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77A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C77AD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77A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C77AD6"/>
  </w:style>
  <w:style w:type="paragraph" w:styleId="a6">
    <w:name w:val="header"/>
    <w:basedOn w:val="a"/>
    <w:link w:val="a7"/>
    <w:uiPriority w:val="99"/>
    <w:rsid w:val="00C77AD6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77AD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C77AD6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C77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link w:val="aa"/>
    <w:qFormat/>
    <w:rsid w:val="00C77AD6"/>
    <w:rPr>
      <w:rFonts w:ascii="PMingLiU" w:eastAsia="MS Mincho" w:hAnsi="PMingLiU" w:cs="Times New Roman"/>
      <w:sz w:val="22"/>
      <w:szCs w:val="22"/>
    </w:rPr>
  </w:style>
  <w:style w:type="character" w:customStyle="1" w:styleId="aa">
    <w:name w:val="Без интервала Знак"/>
    <w:link w:val="a9"/>
    <w:rsid w:val="00C77AD6"/>
    <w:rPr>
      <w:rFonts w:ascii="PMingLiU" w:eastAsia="MS Mincho" w:hAnsi="PMingLiU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044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4FF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229C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229C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229C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29C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29C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A68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A688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CA688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CA6881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unhideWhenUsed/>
    <w:rsid w:val="00CA6881"/>
    <w:rPr>
      <w:vertAlign w:val="superscript"/>
    </w:rPr>
  </w:style>
  <w:style w:type="paragraph" w:styleId="af5">
    <w:name w:val="List Paragraph"/>
    <w:basedOn w:val="a"/>
    <w:uiPriority w:val="34"/>
    <w:qFormat/>
    <w:rsid w:val="0021062B"/>
    <w:pPr>
      <w:ind w:left="720"/>
      <w:contextualSpacing/>
    </w:pPr>
  </w:style>
  <w:style w:type="table" w:styleId="af6">
    <w:name w:val="Table Grid"/>
    <w:basedOn w:val="a1"/>
    <w:uiPriority w:val="59"/>
    <w:rsid w:val="00FF6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http://socialprojectspb.ru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cialproject.spb@gmail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socialproject.spb@gmail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footer" Target="footer4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F1D1-59E2-4303-BE91-5C949AB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jadded</dc:creator>
  <cp:lastModifiedBy>Windows User</cp:lastModifiedBy>
  <cp:revision>2</cp:revision>
  <dcterms:created xsi:type="dcterms:W3CDTF">2013-11-24T15:09:00Z</dcterms:created>
  <dcterms:modified xsi:type="dcterms:W3CDTF">2013-11-24T15:09:00Z</dcterms:modified>
</cp:coreProperties>
</file>